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2" w:lineRule="auto" w:before="93"/>
        <w:ind w:left="2325"/>
      </w:pPr>
      <w:r>
        <w:rPr/>
        <w:t>IN</w:t>
      </w:r>
      <w:r>
        <w:rPr>
          <w:spacing w:val="-8"/>
        </w:rPr>
        <w:t> </w:t>
      </w:r>
      <w:r>
        <w:rPr/>
        <w:t>THE</w:t>
      </w:r>
      <w:r>
        <w:rPr>
          <w:spacing w:val="-9"/>
        </w:rPr>
        <w:t> </w:t>
      </w:r>
      <w:r>
        <w:rPr/>
        <w:t>UNITED</w:t>
      </w:r>
      <w:r>
        <w:rPr>
          <w:spacing w:val="-8"/>
        </w:rPr>
        <w:t> </w:t>
      </w:r>
      <w:r>
        <w:rPr/>
        <w:t>STATES</w:t>
      </w:r>
      <w:r>
        <w:rPr>
          <w:spacing w:val="-7"/>
        </w:rPr>
        <w:t> </w:t>
      </w:r>
      <w:r>
        <w:rPr/>
        <w:t>DISTRICT</w:t>
      </w:r>
      <w:r>
        <w:rPr>
          <w:spacing w:val="-9"/>
        </w:rPr>
        <w:t> </w:t>
      </w:r>
      <w:r>
        <w:rPr/>
        <w:t>COURT WESTERN DISTRICT OF PENNSYLVANIA</w:t>
      </w:r>
    </w:p>
    <w:p>
      <w:pPr>
        <w:pStyle w:val="BodyText"/>
        <w:spacing w:before="8" w:after="1"/>
        <w:rPr>
          <w:b/>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7"/>
        <w:gridCol w:w="4185"/>
      </w:tblGrid>
      <w:tr>
        <w:trPr>
          <w:trHeight w:val="3240" w:hRule="atLeast"/>
        </w:trPr>
        <w:tc>
          <w:tcPr>
            <w:tcW w:w="5057" w:type="dxa"/>
            <w:tcBorders>
              <w:top w:val="single" w:sz="4" w:space="0" w:color="000000"/>
              <w:bottom w:val="single" w:sz="4" w:space="0" w:color="000000"/>
              <w:right w:val="single" w:sz="4" w:space="0" w:color="000000"/>
            </w:tcBorders>
          </w:tcPr>
          <w:p>
            <w:pPr>
              <w:pStyle w:val="TableParagraph"/>
              <w:spacing w:before="6"/>
              <w:rPr>
                <w:b/>
                <w:sz w:val="20"/>
              </w:rPr>
            </w:pPr>
          </w:p>
          <w:p>
            <w:pPr>
              <w:pStyle w:val="TableParagraph"/>
              <w:spacing w:line="242" w:lineRule="auto"/>
              <w:ind w:left="120"/>
              <w:rPr>
                <w:sz w:val="24"/>
              </w:rPr>
            </w:pPr>
            <w:r>
              <w:rPr>
                <w:sz w:val="24"/>
              </w:rPr>
              <w:t>BLAIR</w:t>
            </w:r>
            <w:r>
              <w:rPr>
                <w:spacing w:val="-6"/>
                <w:sz w:val="24"/>
              </w:rPr>
              <w:t> </w:t>
            </w:r>
            <w:r>
              <w:rPr>
                <w:sz w:val="24"/>
              </w:rPr>
              <w:t>DOUGLASS,</w:t>
            </w:r>
            <w:r>
              <w:rPr>
                <w:spacing w:val="-3"/>
                <w:sz w:val="24"/>
              </w:rPr>
              <w:t> </w:t>
            </w:r>
            <w:r>
              <w:rPr>
                <w:sz w:val="24"/>
              </w:rPr>
              <w:t>on</w:t>
            </w:r>
            <w:r>
              <w:rPr>
                <w:spacing w:val="-5"/>
                <w:sz w:val="24"/>
              </w:rPr>
              <w:t> </w:t>
            </w:r>
            <w:r>
              <w:rPr>
                <w:sz w:val="24"/>
              </w:rPr>
              <w:t>behalf</w:t>
            </w:r>
            <w:r>
              <w:rPr>
                <w:spacing w:val="-7"/>
                <w:sz w:val="24"/>
              </w:rPr>
              <w:t> </w:t>
            </w:r>
            <w:r>
              <w:rPr>
                <w:sz w:val="24"/>
              </w:rPr>
              <w:t>of</w:t>
            </w:r>
            <w:r>
              <w:rPr>
                <w:spacing w:val="-7"/>
                <w:sz w:val="24"/>
              </w:rPr>
              <w:t> </w:t>
            </w:r>
            <w:r>
              <w:rPr>
                <w:sz w:val="24"/>
              </w:rPr>
              <w:t>himself</w:t>
            </w:r>
            <w:r>
              <w:rPr>
                <w:spacing w:val="-3"/>
                <w:sz w:val="24"/>
              </w:rPr>
              <w:t> </w:t>
            </w:r>
            <w:r>
              <w:rPr>
                <w:sz w:val="24"/>
              </w:rPr>
              <w:t>and</w:t>
            </w:r>
            <w:r>
              <w:rPr>
                <w:spacing w:val="-9"/>
                <w:sz w:val="24"/>
              </w:rPr>
              <w:t> </w:t>
            </w:r>
            <w:r>
              <w:rPr>
                <w:sz w:val="24"/>
              </w:rPr>
              <w:t>all others similarly situated,</w:t>
            </w:r>
          </w:p>
          <w:p>
            <w:pPr>
              <w:pStyle w:val="TableParagraph"/>
              <w:spacing w:before="9"/>
              <w:rPr>
                <w:b/>
                <w:sz w:val="23"/>
              </w:rPr>
            </w:pPr>
          </w:p>
          <w:p>
            <w:pPr>
              <w:pStyle w:val="TableParagraph"/>
              <w:ind w:left="2280"/>
              <w:rPr>
                <w:sz w:val="24"/>
              </w:rPr>
            </w:pPr>
            <w:r>
              <w:rPr>
                <w:spacing w:val="-2"/>
                <w:sz w:val="24"/>
              </w:rPr>
              <w:t>Plaintiff,</w:t>
            </w:r>
          </w:p>
          <w:p>
            <w:pPr>
              <w:pStyle w:val="TableParagraph"/>
              <w:rPr>
                <w:b/>
                <w:sz w:val="24"/>
              </w:rPr>
            </w:pPr>
          </w:p>
          <w:p>
            <w:pPr>
              <w:pStyle w:val="TableParagraph"/>
              <w:ind w:left="840"/>
              <w:rPr>
                <w:sz w:val="24"/>
              </w:rPr>
            </w:pPr>
            <w:r>
              <w:rPr>
                <w:spacing w:val="-5"/>
                <w:sz w:val="24"/>
              </w:rPr>
              <w:t>v.</w:t>
            </w:r>
          </w:p>
          <w:p>
            <w:pPr>
              <w:pStyle w:val="TableParagraph"/>
              <w:rPr>
                <w:b/>
                <w:sz w:val="24"/>
              </w:rPr>
            </w:pPr>
          </w:p>
          <w:p>
            <w:pPr>
              <w:pStyle w:val="TableParagraph"/>
              <w:ind w:left="120"/>
              <w:rPr>
                <w:sz w:val="24"/>
              </w:rPr>
            </w:pPr>
            <w:r>
              <w:rPr>
                <w:sz w:val="24"/>
              </w:rPr>
              <w:t>MONDELĒZ</w:t>
            </w:r>
            <w:r>
              <w:rPr>
                <w:spacing w:val="-11"/>
                <w:sz w:val="24"/>
              </w:rPr>
              <w:t> </w:t>
            </w:r>
            <w:r>
              <w:rPr>
                <w:sz w:val="24"/>
              </w:rPr>
              <w:t>GLOBAL</w:t>
            </w:r>
            <w:r>
              <w:rPr>
                <w:spacing w:val="-15"/>
                <w:sz w:val="24"/>
              </w:rPr>
              <w:t> </w:t>
            </w:r>
            <w:r>
              <w:rPr>
                <w:spacing w:val="-4"/>
                <w:sz w:val="24"/>
              </w:rPr>
              <w:t>LLC,</w:t>
            </w:r>
          </w:p>
          <w:p>
            <w:pPr>
              <w:pStyle w:val="TableParagraph"/>
              <w:spacing w:before="5"/>
              <w:rPr>
                <w:b/>
                <w:sz w:val="24"/>
              </w:rPr>
            </w:pPr>
          </w:p>
          <w:p>
            <w:pPr>
              <w:pStyle w:val="TableParagraph"/>
              <w:ind w:left="2280"/>
              <w:rPr>
                <w:sz w:val="24"/>
              </w:rPr>
            </w:pPr>
            <w:r>
              <w:rPr>
                <w:spacing w:val="-2"/>
                <w:sz w:val="24"/>
              </w:rPr>
              <w:t>Defendant.</w:t>
            </w:r>
          </w:p>
        </w:tc>
        <w:tc>
          <w:tcPr>
            <w:tcW w:w="4185" w:type="dxa"/>
            <w:tcBorders>
              <w:left w:val="single" w:sz="4" w:space="0" w:color="000000"/>
            </w:tcBorders>
          </w:tcPr>
          <w:p>
            <w:pPr>
              <w:pStyle w:val="TableParagraph"/>
              <w:rPr>
                <w:b/>
                <w:sz w:val="26"/>
              </w:rPr>
            </w:pPr>
          </w:p>
          <w:p>
            <w:pPr>
              <w:pStyle w:val="TableParagraph"/>
              <w:rPr>
                <w:b/>
                <w:sz w:val="26"/>
              </w:rPr>
            </w:pPr>
          </w:p>
          <w:p>
            <w:pPr>
              <w:pStyle w:val="TableParagraph"/>
              <w:spacing w:before="229"/>
              <w:ind w:left="441"/>
              <w:rPr>
                <w:sz w:val="24"/>
              </w:rPr>
            </w:pPr>
            <w:r>
              <w:rPr>
                <w:sz w:val="24"/>
              </w:rPr>
              <w:t>Civil</w:t>
            </w:r>
            <w:r>
              <w:rPr>
                <w:spacing w:val="-6"/>
                <w:sz w:val="24"/>
              </w:rPr>
              <w:t> </w:t>
            </w:r>
            <w:r>
              <w:rPr>
                <w:sz w:val="24"/>
              </w:rPr>
              <w:t>Action</w:t>
            </w:r>
            <w:r>
              <w:rPr>
                <w:spacing w:val="-5"/>
                <w:sz w:val="24"/>
              </w:rPr>
              <w:t> </w:t>
            </w:r>
            <w:r>
              <w:rPr>
                <w:sz w:val="24"/>
              </w:rPr>
              <w:t>No.</w:t>
            </w:r>
            <w:r>
              <w:rPr>
                <w:spacing w:val="-7"/>
                <w:sz w:val="24"/>
              </w:rPr>
              <w:t> </w:t>
            </w:r>
            <w:r>
              <w:rPr>
                <w:sz w:val="24"/>
              </w:rPr>
              <w:t>2:22-cv-00875-</w:t>
            </w:r>
            <w:r>
              <w:rPr>
                <w:spacing w:val="-5"/>
                <w:sz w:val="24"/>
              </w:rPr>
              <w:t>WSH</w:t>
            </w:r>
          </w:p>
        </w:tc>
      </w:tr>
    </w:tbl>
    <w:p>
      <w:pPr>
        <w:pStyle w:val="BodyText"/>
        <w:spacing w:before="1"/>
        <w:rPr>
          <w:b/>
        </w:rPr>
      </w:pPr>
    </w:p>
    <w:p>
      <w:pPr>
        <w:spacing w:line="237" w:lineRule="auto" w:before="0"/>
        <w:ind w:left="233" w:right="239" w:firstLine="0"/>
        <w:jc w:val="center"/>
        <w:rPr>
          <w:b/>
          <w:sz w:val="24"/>
        </w:rPr>
      </w:pPr>
      <w:r>
        <w:rPr>
          <w:b/>
          <w:sz w:val="24"/>
        </w:rPr>
        <w:t>PLAINTIFF’S</w:t>
      </w:r>
      <w:r>
        <w:rPr>
          <w:b/>
          <w:spacing w:val="-4"/>
          <w:sz w:val="24"/>
        </w:rPr>
        <w:t> </w:t>
      </w:r>
      <w:r>
        <w:rPr>
          <w:b/>
          <w:sz w:val="24"/>
        </w:rPr>
        <w:t>MOTION</w:t>
      </w:r>
      <w:r>
        <w:rPr>
          <w:b/>
          <w:spacing w:val="-5"/>
          <w:sz w:val="24"/>
        </w:rPr>
        <w:t> </w:t>
      </w:r>
      <w:r>
        <w:rPr>
          <w:b/>
          <w:sz w:val="24"/>
        </w:rPr>
        <w:t>TO</w:t>
      </w:r>
      <w:r>
        <w:rPr>
          <w:b/>
          <w:spacing w:val="-5"/>
          <w:sz w:val="24"/>
        </w:rPr>
        <w:t> </w:t>
      </w:r>
      <w:r>
        <w:rPr>
          <w:b/>
          <w:sz w:val="24"/>
        </w:rPr>
        <w:t>CERTIFY</w:t>
      </w:r>
      <w:r>
        <w:rPr>
          <w:b/>
          <w:spacing w:val="-6"/>
          <w:sz w:val="24"/>
        </w:rPr>
        <w:t> </w:t>
      </w:r>
      <w:r>
        <w:rPr>
          <w:b/>
          <w:sz w:val="24"/>
        </w:rPr>
        <w:t>THE</w:t>
      </w:r>
      <w:r>
        <w:rPr>
          <w:b/>
          <w:spacing w:val="-7"/>
          <w:sz w:val="24"/>
        </w:rPr>
        <w:t> </w:t>
      </w:r>
      <w:r>
        <w:rPr>
          <w:b/>
          <w:sz w:val="24"/>
        </w:rPr>
        <w:t>CLASS</w:t>
      </w:r>
      <w:r>
        <w:rPr>
          <w:b/>
          <w:spacing w:val="-4"/>
          <w:sz w:val="24"/>
        </w:rPr>
        <w:t> </w:t>
      </w:r>
      <w:r>
        <w:rPr>
          <w:b/>
          <w:sz w:val="24"/>
        </w:rPr>
        <w:t>FOR</w:t>
      </w:r>
      <w:r>
        <w:rPr>
          <w:b/>
          <w:spacing w:val="-9"/>
          <w:sz w:val="24"/>
        </w:rPr>
        <w:t> </w:t>
      </w:r>
      <w:r>
        <w:rPr>
          <w:b/>
          <w:sz w:val="24"/>
        </w:rPr>
        <w:t>SETTLEMENT</w:t>
      </w:r>
      <w:r>
        <w:rPr>
          <w:b/>
          <w:spacing w:val="-7"/>
          <w:sz w:val="24"/>
        </w:rPr>
        <w:t> </w:t>
      </w:r>
      <w:r>
        <w:rPr>
          <w:b/>
          <w:sz w:val="24"/>
        </w:rPr>
        <w:t>PURPOSES </w:t>
      </w:r>
      <w:r>
        <w:rPr>
          <w:b/>
          <w:sz w:val="24"/>
          <w:u w:val="single"/>
        </w:rPr>
        <w:t>AND FOR PRELIMINARY APPROVAL OF CLASS ACTION SETTLEMENT</w:t>
      </w:r>
    </w:p>
    <w:p>
      <w:pPr>
        <w:pStyle w:val="BodyText"/>
        <w:spacing w:before="8"/>
        <w:rPr>
          <w:b/>
          <w:sz w:val="16"/>
        </w:rPr>
      </w:pPr>
    </w:p>
    <w:p>
      <w:pPr>
        <w:pStyle w:val="BodyText"/>
        <w:spacing w:line="480" w:lineRule="auto" w:before="90"/>
        <w:ind w:left="120" w:right="111" w:firstLine="720"/>
        <w:jc w:val="both"/>
      </w:pPr>
      <w:r>
        <w:rPr/>
        <w:t>Plaintiff</w:t>
      </w:r>
      <w:r>
        <w:rPr>
          <w:spacing w:val="-9"/>
        </w:rPr>
        <w:t> </w:t>
      </w:r>
      <w:r>
        <w:rPr/>
        <w:t>Blair</w:t>
      </w:r>
      <w:r>
        <w:rPr>
          <w:spacing w:val="-5"/>
        </w:rPr>
        <w:t> </w:t>
      </w:r>
      <w:r>
        <w:rPr/>
        <w:t>Douglass</w:t>
      </w:r>
      <w:r>
        <w:rPr>
          <w:spacing w:val="-8"/>
        </w:rPr>
        <w:t> </w:t>
      </w:r>
      <w:r>
        <w:rPr/>
        <w:t>(“Plaintiff”),</w:t>
      </w:r>
      <w:r>
        <w:rPr>
          <w:spacing w:val="-9"/>
        </w:rPr>
        <w:t> </w:t>
      </w:r>
      <w:r>
        <w:rPr/>
        <w:t>on</w:t>
      </w:r>
      <w:r>
        <w:rPr>
          <w:spacing w:val="-7"/>
        </w:rPr>
        <w:t> </w:t>
      </w:r>
      <w:r>
        <w:rPr/>
        <w:t>behalf</w:t>
      </w:r>
      <w:r>
        <w:rPr>
          <w:spacing w:val="-10"/>
        </w:rPr>
        <w:t> </w:t>
      </w:r>
      <w:r>
        <w:rPr/>
        <w:t>of</w:t>
      </w:r>
      <w:r>
        <w:rPr>
          <w:spacing w:val="-10"/>
        </w:rPr>
        <w:t> </w:t>
      </w:r>
      <w:r>
        <w:rPr/>
        <w:t>himself</w:t>
      </w:r>
      <w:r>
        <w:rPr>
          <w:spacing w:val="-4"/>
        </w:rPr>
        <w:t> </w:t>
      </w:r>
      <w:r>
        <w:rPr/>
        <w:t>and</w:t>
      </w:r>
      <w:r>
        <w:rPr>
          <w:spacing w:val="-7"/>
        </w:rPr>
        <w:t> </w:t>
      </w:r>
      <w:r>
        <w:rPr/>
        <w:t>all</w:t>
      </w:r>
      <w:r>
        <w:rPr>
          <w:spacing w:val="-6"/>
        </w:rPr>
        <w:t> </w:t>
      </w:r>
      <w:r>
        <w:rPr/>
        <w:t>others</w:t>
      </w:r>
      <w:r>
        <w:rPr>
          <w:spacing w:val="-9"/>
        </w:rPr>
        <w:t> </w:t>
      </w:r>
      <w:r>
        <w:rPr/>
        <w:t>similarly</w:t>
      </w:r>
      <w:r>
        <w:rPr>
          <w:spacing w:val="-6"/>
        </w:rPr>
        <w:t> </w:t>
      </w:r>
      <w:r>
        <w:rPr/>
        <w:t>situated, moves pursuant to Rule 23(e) of the Federal Rules of Civil Procedure for an Order conditionally certifying a class for settlement purposes, preliminarily approving the settlement, approving the proposed</w:t>
      </w:r>
      <w:r>
        <w:rPr>
          <w:spacing w:val="-6"/>
        </w:rPr>
        <w:t> </w:t>
      </w:r>
      <w:r>
        <w:rPr/>
        <w:t>notice</w:t>
      </w:r>
      <w:r>
        <w:rPr>
          <w:spacing w:val="-8"/>
        </w:rPr>
        <w:t> </w:t>
      </w:r>
      <w:r>
        <w:rPr/>
        <w:t>and</w:t>
      </w:r>
      <w:r>
        <w:rPr>
          <w:spacing w:val="-11"/>
        </w:rPr>
        <w:t> </w:t>
      </w:r>
      <w:r>
        <w:rPr/>
        <w:t>notice</w:t>
      </w:r>
      <w:r>
        <w:rPr>
          <w:spacing w:val="-7"/>
        </w:rPr>
        <w:t> </w:t>
      </w:r>
      <w:r>
        <w:rPr/>
        <w:t>plan,</w:t>
      </w:r>
      <w:r>
        <w:rPr>
          <w:spacing w:val="-9"/>
        </w:rPr>
        <w:t> </w:t>
      </w:r>
      <w:r>
        <w:rPr/>
        <w:t>and</w:t>
      </w:r>
      <w:r>
        <w:rPr>
          <w:spacing w:val="-7"/>
        </w:rPr>
        <w:t> </w:t>
      </w:r>
      <w:r>
        <w:rPr/>
        <w:t>setting</w:t>
      </w:r>
      <w:r>
        <w:rPr>
          <w:spacing w:val="-10"/>
        </w:rPr>
        <w:t> </w:t>
      </w:r>
      <w:r>
        <w:rPr/>
        <w:t>dates</w:t>
      </w:r>
      <w:r>
        <w:rPr>
          <w:spacing w:val="-10"/>
        </w:rPr>
        <w:t> </w:t>
      </w:r>
      <w:r>
        <w:rPr/>
        <w:t>for</w:t>
      </w:r>
      <w:r>
        <w:rPr>
          <w:spacing w:val="-5"/>
        </w:rPr>
        <w:t> </w:t>
      </w:r>
      <w:r>
        <w:rPr/>
        <w:t>the</w:t>
      </w:r>
      <w:r>
        <w:rPr>
          <w:spacing w:val="-12"/>
        </w:rPr>
        <w:t> </w:t>
      </w:r>
      <w:r>
        <w:rPr/>
        <w:t>submission</w:t>
      </w:r>
      <w:r>
        <w:rPr>
          <w:spacing w:val="-6"/>
        </w:rPr>
        <w:t> </w:t>
      </w:r>
      <w:r>
        <w:rPr/>
        <w:t>of</w:t>
      </w:r>
      <w:r>
        <w:rPr>
          <w:spacing w:val="-9"/>
        </w:rPr>
        <w:t> </w:t>
      </w:r>
      <w:r>
        <w:rPr/>
        <w:t>objections</w:t>
      </w:r>
      <w:r>
        <w:rPr>
          <w:spacing w:val="-9"/>
        </w:rPr>
        <w:t> </w:t>
      </w:r>
      <w:r>
        <w:rPr/>
        <w:t>to</w:t>
      </w:r>
      <w:r>
        <w:rPr>
          <w:spacing w:val="-11"/>
        </w:rPr>
        <w:t> </w:t>
      </w:r>
      <w:r>
        <w:rPr/>
        <w:t>the</w:t>
      </w:r>
      <w:r>
        <w:rPr>
          <w:spacing w:val="-11"/>
        </w:rPr>
        <w:t> </w:t>
      </w:r>
      <w:r>
        <w:rPr/>
        <w:t>proposed settlement agreement and a fairness hearing. In</w:t>
      </w:r>
      <w:r>
        <w:rPr>
          <w:spacing w:val="-2"/>
        </w:rPr>
        <w:t> </w:t>
      </w:r>
      <w:r>
        <w:rPr/>
        <w:t>support of the Motion, Plaintiff states as follows:</w:t>
      </w:r>
    </w:p>
    <w:p>
      <w:pPr>
        <w:pStyle w:val="ListParagraph"/>
        <w:numPr>
          <w:ilvl w:val="0"/>
          <w:numId w:val="1"/>
        </w:numPr>
        <w:tabs>
          <w:tab w:pos="1561" w:val="left" w:leader="none"/>
        </w:tabs>
        <w:spacing w:line="480" w:lineRule="auto" w:before="1" w:after="0"/>
        <w:ind w:left="120" w:right="119" w:firstLine="720"/>
        <w:jc w:val="both"/>
        <w:rPr>
          <w:sz w:val="24"/>
        </w:rPr>
      </w:pPr>
      <w:r>
        <w:rPr>
          <w:sz w:val="24"/>
        </w:rPr>
        <w:t>In May 2020, Plaintiff attempted to access Defendant’s online stores, which are located at the links listed in Exhibit A to the Agreement and which include, among others, </w:t>
      </w:r>
      <w:hyperlink r:id="rId7">
        <w:r>
          <w:rPr>
            <w:color w:val="0462C1"/>
            <w:sz w:val="24"/>
            <w:u w:val="single" w:color="0462C1"/>
          </w:rPr>
          <w:t>www.oreo.com</w:t>
        </w:r>
      </w:hyperlink>
      <w:r>
        <w:rPr>
          <w:color w:val="0462C1"/>
          <w:sz w:val="24"/>
        </w:rPr>
        <w:t> </w:t>
      </w:r>
      <w:r>
        <w:rPr>
          <w:sz w:val="24"/>
        </w:rPr>
        <w:t>and </w:t>
      </w:r>
      <w:hyperlink r:id="rId8">
        <w:r>
          <w:rPr>
            <w:color w:val="0462C1"/>
            <w:sz w:val="24"/>
            <w:u w:val="single" w:color="0462C1"/>
          </w:rPr>
          <w:t>www.ritzcrackers.com</w:t>
        </w:r>
      </w:hyperlink>
      <w:r>
        <w:rPr>
          <w:sz w:val="24"/>
        </w:rPr>
        <w:t>. (Doc. 1, ¶ 45.)</w:t>
      </w:r>
    </w:p>
    <w:p>
      <w:pPr>
        <w:pStyle w:val="ListParagraph"/>
        <w:numPr>
          <w:ilvl w:val="0"/>
          <w:numId w:val="1"/>
        </w:numPr>
        <w:tabs>
          <w:tab w:pos="1561" w:val="left" w:leader="none"/>
        </w:tabs>
        <w:spacing w:line="480" w:lineRule="auto" w:before="1" w:after="0"/>
        <w:ind w:left="120" w:right="109" w:firstLine="720"/>
        <w:jc w:val="both"/>
        <w:rPr>
          <w:sz w:val="24"/>
        </w:rPr>
      </w:pPr>
      <w:r>
        <w:rPr>
          <w:sz w:val="24"/>
        </w:rPr>
        <w:t>Plaintiff could not access Defendant’s online stores because the stores were not compatible</w:t>
      </w:r>
      <w:r>
        <w:rPr>
          <w:spacing w:val="-8"/>
          <w:sz w:val="24"/>
        </w:rPr>
        <w:t> </w:t>
      </w:r>
      <w:r>
        <w:rPr>
          <w:sz w:val="24"/>
        </w:rPr>
        <w:t>with</w:t>
      </w:r>
      <w:r>
        <w:rPr>
          <w:spacing w:val="-11"/>
          <w:sz w:val="24"/>
        </w:rPr>
        <w:t> </w:t>
      </w:r>
      <w:r>
        <w:rPr>
          <w:sz w:val="24"/>
        </w:rPr>
        <w:t>screen</w:t>
      </w:r>
      <w:r>
        <w:rPr>
          <w:spacing w:val="-12"/>
          <w:sz w:val="24"/>
        </w:rPr>
        <w:t> </w:t>
      </w:r>
      <w:r>
        <w:rPr>
          <w:sz w:val="24"/>
        </w:rPr>
        <w:t>reader</w:t>
      </w:r>
      <w:r>
        <w:rPr>
          <w:spacing w:val="-6"/>
          <w:sz w:val="24"/>
        </w:rPr>
        <w:t> </w:t>
      </w:r>
      <w:r>
        <w:rPr>
          <w:sz w:val="24"/>
        </w:rPr>
        <w:t>auxiliary</w:t>
      </w:r>
      <w:r>
        <w:rPr>
          <w:spacing w:val="-12"/>
          <w:sz w:val="24"/>
        </w:rPr>
        <w:t> </w:t>
      </w:r>
      <w:r>
        <w:rPr>
          <w:sz w:val="24"/>
        </w:rPr>
        <w:t>aids,</w:t>
      </w:r>
      <w:r>
        <w:rPr>
          <w:spacing w:val="-6"/>
          <w:sz w:val="24"/>
        </w:rPr>
        <w:t> </w:t>
      </w:r>
      <w:r>
        <w:rPr>
          <w:sz w:val="24"/>
        </w:rPr>
        <w:t>which</w:t>
      </w:r>
      <w:r>
        <w:rPr>
          <w:spacing w:val="-12"/>
          <w:sz w:val="24"/>
        </w:rPr>
        <w:t> </w:t>
      </w:r>
      <w:r>
        <w:rPr>
          <w:sz w:val="24"/>
        </w:rPr>
        <w:t>Plaintiff</w:t>
      </w:r>
      <w:r>
        <w:rPr>
          <w:spacing w:val="-10"/>
          <w:sz w:val="24"/>
        </w:rPr>
        <w:t> </w:t>
      </w:r>
      <w:r>
        <w:rPr>
          <w:sz w:val="24"/>
        </w:rPr>
        <w:t>uses</w:t>
      </w:r>
      <w:r>
        <w:rPr>
          <w:spacing w:val="-9"/>
          <w:sz w:val="24"/>
        </w:rPr>
        <w:t> </w:t>
      </w:r>
      <w:r>
        <w:rPr>
          <w:sz w:val="24"/>
        </w:rPr>
        <w:t>to</w:t>
      </w:r>
      <w:r>
        <w:rPr>
          <w:spacing w:val="-11"/>
          <w:sz w:val="24"/>
        </w:rPr>
        <w:t> </w:t>
      </w:r>
      <w:r>
        <w:rPr>
          <w:sz w:val="24"/>
        </w:rPr>
        <w:t>access</w:t>
      </w:r>
      <w:r>
        <w:rPr>
          <w:spacing w:val="-9"/>
          <w:sz w:val="24"/>
        </w:rPr>
        <w:t> </w:t>
      </w:r>
      <w:r>
        <w:rPr>
          <w:sz w:val="24"/>
        </w:rPr>
        <w:t>digital</w:t>
      </w:r>
      <w:r>
        <w:rPr>
          <w:spacing w:val="-7"/>
          <w:sz w:val="24"/>
        </w:rPr>
        <w:t> </w:t>
      </w:r>
      <w:r>
        <w:rPr>
          <w:sz w:val="24"/>
        </w:rPr>
        <w:t>content</w:t>
      </w:r>
      <w:r>
        <w:rPr>
          <w:spacing w:val="-12"/>
          <w:sz w:val="24"/>
        </w:rPr>
        <w:t> </w:t>
      </w:r>
      <w:r>
        <w:rPr>
          <w:sz w:val="24"/>
        </w:rPr>
        <w:t>because he is blind.</w:t>
      </w:r>
      <w:r>
        <w:rPr>
          <w:sz w:val="24"/>
          <w:vertAlign w:val="superscript"/>
        </w:rPr>
        <w:t>1</w:t>
      </w:r>
      <w:r>
        <w:rPr>
          <w:spacing w:val="40"/>
          <w:sz w:val="24"/>
          <w:vertAlign w:val="baseline"/>
        </w:rPr>
        <w:t> </w:t>
      </w:r>
      <w:r>
        <w:rPr>
          <w:sz w:val="24"/>
          <w:vertAlign w:val="baseline"/>
        </w:rPr>
        <w:t>(</w:t>
      </w:r>
      <w:r>
        <w:rPr>
          <w:i/>
          <w:sz w:val="24"/>
          <w:vertAlign w:val="baseline"/>
        </w:rPr>
        <w:t>Id.</w:t>
      </w:r>
      <w:r>
        <w:rPr>
          <w:sz w:val="24"/>
          <w:vertAlign w:val="baseline"/>
        </w:rPr>
        <w:t>, ¶¶ 20, 45.)</w:t>
      </w:r>
    </w:p>
    <w:p>
      <w:pPr>
        <w:pStyle w:val="BodyText"/>
        <w:rPr>
          <w:sz w:val="20"/>
        </w:rPr>
      </w:pPr>
    </w:p>
    <w:p>
      <w:pPr>
        <w:pStyle w:val="BodyText"/>
        <w:spacing w:before="6"/>
        <w:rPr>
          <w:sz w:val="22"/>
        </w:rPr>
      </w:pPr>
      <w:r>
        <w:rPr/>
        <w:pict>
          <v:rect style="position:absolute;margin-left:72.024002pt;margin-top:14.166996pt;width:144.07pt;height:.48004pt;mso-position-horizontal-relative:page;mso-position-vertical-relative:paragraph;z-index:-15728640;mso-wrap-distance-left:0;mso-wrap-distance-right:0" id="docshape3" filled="true" fillcolor="#000000" stroked="false">
            <v:fill type="solid"/>
            <w10:wrap type="topAndBottom"/>
          </v:rect>
        </w:pict>
      </w:r>
    </w:p>
    <w:p>
      <w:pPr>
        <w:pStyle w:val="BodyText"/>
        <w:spacing w:before="102"/>
        <w:ind w:left="120" w:right="114"/>
        <w:jc w:val="both"/>
      </w:pPr>
      <w:r>
        <w:rPr>
          <w:vertAlign w:val="superscript"/>
        </w:rPr>
        <w:t>1</w:t>
      </w:r>
      <w:r>
        <w:rPr>
          <w:vertAlign w:val="baseline"/>
        </w:rPr>
        <w:t> Plaintiff uses the word “blind” to describe people who, as a result of a visual impairment, have substantially</w:t>
      </w:r>
      <w:r>
        <w:rPr>
          <w:spacing w:val="-5"/>
          <w:vertAlign w:val="baseline"/>
        </w:rPr>
        <w:t> </w:t>
      </w:r>
      <w:r>
        <w:rPr>
          <w:vertAlign w:val="baseline"/>
        </w:rPr>
        <w:t>limited</w:t>
      </w:r>
      <w:r>
        <w:rPr>
          <w:spacing w:val="-6"/>
          <w:vertAlign w:val="baseline"/>
        </w:rPr>
        <w:t> </w:t>
      </w:r>
      <w:r>
        <w:rPr>
          <w:vertAlign w:val="baseline"/>
        </w:rPr>
        <w:t>eyesight.</w:t>
      </w:r>
      <w:r>
        <w:rPr>
          <w:spacing w:val="-4"/>
          <w:vertAlign w:val="baseline"/>
        </w:rPr>
        <w:t> </w:t>
      </w:r>
      <w:r>
        <w:rPr>
          <w:vertAlign w:val="baseline"/>
        </w:rPr>
        <w:t>This</w:t>
      </w:r>
      <w:r>
        <w:rPr>
          <w:spacing w:val="-8"/>
          <w:vertAlign w:val="baseline"/>
        </w:rPr>
        <w:t> </w:t>
      </w:r>
      <w:r>
        <w:rPr>
          <w:vertAlign w:val="baseline"/>
        </w:rPr>
        <w:t>includes</w:t>
      </w:r>
      <w:r>
        <w:rPr>
          <w:spacing w:val="-8"/>
          <w:vertAlign w:val="baseline"/>
        </w:rPr>
        <w:t> </w:t>
      </w:r>
      <w:r>
        <w:rPr>
          <w:vertAlign w:val="baseline"/>
        </w:rPr>
        <w:t>people</w:t>
      </w:r>
      <w:r>
        <w:rPr>
          <w:spacing w:val="-6"/>
          <w:vertAlign w:val="baseline"/>
        </w:rPr>
        <w:t> </w:t>
      </w:r>
      <w:r>
        <w:rPr>
          <w:vertAlign w:val="baseline"/>
        </w:rPr>
        <w:t>who</w:t>
      </w:r>
      <w:r>
        <w:rPr>
          <w:spacing w:val="-6"/>
          <w:vertAlign w:val="baseline"/>
        </w:rPr>
        <w:t> </w:t>
      </w:r>
      <w:r>
        <w:rPr>
          <w:vertAlign w:val="baseline"/>
        </w:rPr>
        <w:t>have</w:t>
      </w:r>
      <w:r>
        <w:rPr>
          <w:spacing w:val="-7"/>
          <w:vertAlign w:val="baseline"/>
        </w:rPr>
        <w:t> </w:t>
      </w:r>
      <w:r>
        <w:rPr>
          <w:vertAlign w:val="baseline"/>
        </w:rPr>
        <w:t>no</w:t>
      </w:r>
      <w:r>
        <w:rPr>
          <w:spacing w:val="-6"/>
          <w:vertAlign w:val="baseline"/>
        </w:rPr>
        <w:t> </w:t>
      </w:r>
      <w:r>
        <w:rPr>
          <w:vertAlign w:val="baseline"/>
        </w:rPr>
        <w:t>vision</w:t>
      </w:r>
      <w:r>
        <w:rPr>
          <w:spacing w:val="-5"/>
          <w:vertAlign w:val="baseline"/>
        </w:rPr>
        <w:t> </w:t>
      </w:r>
      <w:r>
        <w:rPr>
          <w:vertAlign w:val="baseline"/>
        </w:rPr>
        <w:t>at</w:t>
      </w:r>
      <w:r>
        <w:rPr>
          <w:spacing w:val="-5"/>
          <w:vertAlign w:val="baseline"/>
        </w:rPr>
        <w:t> </w:t>
      </w:r>
      <w:r>
        <w:rPr>
          <w:vertAlign w:val="baseline"/>
        </w:rPr>
        <w:t>all</w:t>
      </w:r>
      <w:r>
        <w:rPr>
          <w:spacing w:val="-5"/>
          <w:vertAlign w:val="baseline"/>
        </w:rPr>
        <w:t> </w:t>
      </w:r>
      <w:r>
        <w:rPr>
          <w:vertAlign w:val="baseline"/>
        </w:rPr>
        <w:t>as</w:t>
      </w:r>
      <w:r>
        <w:rPr>
          <w:spacing w:val="-8"/>
          <w:vertAlign w:val="baseline"/>
        </w:rPr>
        <w:t> </w:t>
      </w:r>
      <w:r>
        <w:rPr>
          <w:vertAlign w:val="baseline"/>
        </w:rPr>
        <w:t>well</w:t>
      </w:r>
      <w:r>
        <w:rPr>
          <w:spacing w:val="-5"/>
          <w:vertAlign w:val="baseline"/>
        </w:rPr>
        <w:t> </w:t>
      </w:r>
      <w:r>
        <w:rPr>
          <w:vertAlign w:val="baseline"/>
        </w:rPr>
        <w:t>as</w:t>
      </w:r>
      <w:r>
        <w:rPr>
          <w:spacing w:val="-8"/>
          <w:vertAlign w:val="baseline"/>
        </w:rPr>
        <w:t> </w:t>
      </w:r>
      <w:r>
        <w:rPr>
          <w:vertAlign w:val="baseline"/>
        </w:rPr>
        <w:t>those</w:t>
      </w:r>
      <w:r>
        <w:rPr>
          <w:spacing w:val="-7"/>
          <w:vertAlign w:val="baseline"/>
        </w:rPr>
        <w:t> </w:t>
      </w:r>
      <w:r>
        <w:rPr>
          <w:vertAlign w:val="baseline"/>
        </w:rPr>
        <w:t>who have</w:t>
      </w:r>
      <w:r>
        <w:rPr>
          <w:spacing w:val="-3"/>
          <w:vertAlign w:val="baseline"/>
        </w:rPr>
        <w:t> </w:t>
      </w:r>
      <w:r>
        <w:rPr>
          <w:vertAlign w:val="baseline"/>
        </w:rPr>
        <w:t>low</w:t>
      </w:r>
      <w:r>
        <w:rPr>
          <w:spacing w:val="-2"/>
          <w:vertAlign w:val="baseline"/>
        </w:rPr>
        <w:t> </w:t>
      </w:r>
      <w:r>
        <w:rPr>
          <w:vertAlign w:val="baseline"/>
        </w:rPr>
        <w:t>vision. </w:t>
      </w:r>
      <w:r>
        <w:rPr>
          <w:i/>
          <w:vertAlign w:val="baseline"/>
        </w:rPr>
        <w:t>See</w:t>
      </w:r>
      <w:r>
        <w:rPr>
          <w:i/>
          <w:spacing w:val="-3"/>
          <w:vertAlign w:val="baseline"/>
        </w:rPr>
        <w:t> </w:t>
      </w:r>
      <w:r>
        <w:rPr>
          <w:vertAlign w:val="baseline"/>
        </w:rPr>
        <w:t>James</w:t>
      </w:r>
      <w:r>
        <w:rPr>
          <w:spacing w:val="-5"/>
          <w:vertAlign w:val="baseline"/>
        </w:rPr>
        <w:t> </w:t>
      </w:r>
      <w:r>
        <w:rPr>
          <w:vertAlign w:val="baseline"/>
        </w:rPr>
        <w:t>H.</w:t>
      </w:r>
      <w:r>
        <w:rPr>
          <w:spacing w:val="-1"/>
          <w:vertAlign w:val="baseline"/>
        </w:rPr>
        <w:t> </w:t>
      </w:r>
      <w:r>
        <w:rPr>
          <w:vertAlign w:val="baseline"/>
        </w:rPr>
        <w:t>Omvig,</w:t>
      </w:r>
      <w:r>
        <w:rPr>
          <w:spacing w:val="-3"/>
          <w:vertAlign w:val="baseline"/>
        </w:rPr>
        <w:t> </w:t>
      </w:r>
      <w:r>
        <w:rPr>
          <w:i/>
          <w:vertAlign w:val="baseline"/>
        </w:rPr>
        <w:t>Why</w:t>
      </w:r>
      <w:r>
        <w:rPr>
          <w:i/>
          <w:spacing w:val="-3"/>
          <w:vertAlign w:val="baseline"/>
        </w:rPr>
        <w:t> </w:t>
      </w:r>
      <w:r>
        <w:rPr>
          <w:i/>
          <w:vertAlign w:val="baseline"/>
        </w:rPr>
        <w:t>Use</w:t>
      </w:r>
      <w:r>
        <w:rPr>
          <w:i/>
          <w:spacing w:val="-3"/>
          <w:vertAlign w:val="baseline"/>
        </w:rPr>
        <w:t> </w:t>
      </w:r>
      <w:r>
        <w:rPr>
          <w:i/>
          <w:vertAlign w:val="baseline"/>
        </w:rPr>
        <w:t>the</w:t>
      </w:r>
      <w:r>
        <w:rPr>
          <w:i/>
          <w:spacing w:val="-3"/>
          <w:vertAlign w:val="baseline"/>
        </w:rPr>
        <w:t> </w:t>
      </w:r>
      <w:r>
        <w:rPr>
          <w:i/>
          <w:vertAlign w:val="baseline"/>
        </w:rPr>
        <w:t>Word</w:t>
      </w:r>
      <w:r>
        <w:rPr>
          <w:i/>
          <w:spacing w:val="-2"/>
          <w:vertAlign w:val="baseline"/>
        </w:rPr>
        <w:t> </w:t>
      </w:r>
      <w:r>
        <w:rPr>
          <w:i/>
          <w:vertAlign w:val="baseline"/>
        </w:rPr>
        <w:t>“Blind”?</w:t>
      </w:r>
      <w:r>
        <w:rPr>
          <w:vertAlign w:val="baseline"/>
        </w:rPr>
        <w:t>, Braille</w:t>
      </w:r>
      <w:r>
        <w:rPr>
          <w:spacing w:val="-3"/>
          <w:vertAlign w:val="baseline"/>
        </w:rPr>
        <w:t> </w:t>
      </w:r>
      <w:r>
        <w:rPr>
          <w:vertAlign w:val="baseline"/>
        </w:rPr>
        <w:t>Monitor</w:t>
      </w:r>
      <w:r>
        <w:rPr>
          <w:spacing w:val="-5"/>
          <w:vertAlign w:val="baseline"/>
        </w:rPr>
        <w:t> </w:t>
      </w:r>
      <w:r>
        <w:rPr>
          <w:vertAlign w:val="baseline"/>
        </w:rPr>
        <w:t>(Jan. 2009), </w:t>
      </w:r>
      <w:hyperlink r:id="rId9">
        <w:r>
          <w:rPr>
            <w:color w:val="0462C1"/>
            <w:spacing w:val="-2"/>
            <w:u w:val="single" w:color="0462C1"/>
            <w:vertAlign w:val="baseline"/>
          </w:rPr>
          <w:t>https://nfb.org//sites/default/files/images/nfb/publications/bm/bm09/bm0901/bm090107.htm</w:t>
        </w:r>
      </w:hyperlink>
      <w:r>
        <w:rPr>
          <w:spacing w:val="-2"/>
          <w:vertAlign w:val="baseline"/>
        </w:rPr>
        <w:t>.</w:t>
      </w:r>
    </w:p>
    <w:p>
      <w:pPr>
        <w:spacing w:after="0"/>
        <w:jc w:val="both"/>
        <w:sectPr>
          <w:headerReference w:type="default" r:id="rId5"/>
          <w:footerReference w:type="default" r:id="rId6"/>
          <w:type w:val="continuous"/>
          <w:pgSz w:w="12240" w:h="15840"/>
          <w:pgMar w:header="232" w:footer="1060" w:top="1340" w:bottom="1260" w:left="1320" w:right="1320"/>
          <w:pgNumType w:start="1"/>
        </w:sectPr>
      </w:pPr>
    </w:p>
    <w:p>
      <w:pPr>
        <w:pStyle w:val="ListParagraph"/>
        <w:numPr>
          <w:ilvl w:val="0"/>
          <w:numId w:val="1"/>
        </w:numPr>
        <w:tabs>
          <w:tab w:pos="1561" w:val="left" w:leader="none"/>
        </w:tabs>
        <w:spacing w:line="480" w:lineRule="auto" w:before="98" w:after="0"/>
        <w:ind w:left="120" w:right="113" w:firstLine="720"/>
        <w:jc w:val="both"/>
        <w:rPr>
          <w:sz w:val="24"/>
        </w:rPr>
      </w:pPr>
      <w:r>
        <w:rPr>
          <w:sz w:val="24"/>
        </w:rPr>
        <w:t>Consistent with prior guidance from this District,</w:t>
      </w:r>
      <w:r>
        <w:rPr>
          <w:sz w:val="24"/>
        </w:rPr>
        <w:t> Plaintiff contacted Defendant informally</w:t>
      </w:r>
      <w:r>
        <w:rPr>
          <w:spacing w:val="-4"/>
          <w:sz w:val="24"/>
        </w:rPr>
        <w:t> </w:t>
      </w:r>
      <w:r>
        <w:rPr>
          <w:sz w:val="24"/>
        </w:rPr>
        <w:t>to explore</w:t>
      </w:r>
      <w:r>
        <w:rPr>
          <w:spacing w:val="-6"/>
          <w:sz w:val="24"/>
        </w:rPr>
        <w:t> </w:t>
      </w:r>
      <w:r>
        <w:rPr>
          <w:sz w:val="24"/>
        </w:rPr>
        <w:t>a</w:t>
      </w:r>
      <w:r>
        <w:rPr>
          <w:spacing w:val="-1"/>
          <w:sz w:val="24"/>
        </w:rPr>
        <w:t> </w:t>
      </w:r>
      <w:r>
        <w:rPr>
          <w:sz w:val="24"/>
        </w:rPr>
        <w:t>prelitigation</w:t>
      </w:r>
      <w:r>
        <w:rPr>
          <w:spacing w:val="-5"/>
          <w:sz w:val="24"/>
        </w:rPr>
        <w:t> </w:t>
      </w:r>
      <w:r>
        <w:rPr>
          <w:sz w:val="24"/>
        </w:rPr>
        <w:t>solution that</w:t>
      </w:r>
      <w:r>
        <w:rPr>
          <w:spacing w:val="-10"/>
          <w:sz w:val="24"/>
        </w:rPr>
        <w:t> </w:t>
      </w:r>
      <w:r>
        <w:rPr>
          <w:sz w:val="24"/>
        </w:rPr>
        <w:t>would ensure</w:t>
      </w:r>
      <w:r>
        <w:rPr>
          <w:spacing w:val="-1"/>
          <w:sz w:val="24"/>
        </w:rPr>
        <w:t> </w:t>
      </w:r>
      <w:r>
        <w:rPr>
          <w:sz w:val="24"/>
        </w:rPr>
        <w:t>Defendant’s</w:t>
      </w:r>
      <w:r>
        <w:rPr>
          <w:spacing w:val="-3"/>
          <w:sz w:val="24"/>
        </w:rPr>
        <w:t> </w:t>
      </w:r>
      <w:r>
        <w:rPr>
          <w:sz w:val="24"/>
        </w:rPr>
        <w:t>online</w:t>
      </w:r>
      <w:r>
        <w:rPr>
          <w:spacing w:val="-1"/>
          <w:sz w:val="24"/>
        </w:rPr>
        <w:t> </w:t>
      </w:r>
      <w:r>
        <w:rPr>
          <w:sz w:val="24"/>
        </w:rPr>
        <w:t>stores</w:t>
      </w:r>
      <w:r>
        <w:rPr>
          <w:spacing w:val="-2"/>
          <w:sz w:val="24"/>
        </w:rPr>
        <w:t> </w:t>
      </w:r>
      <w:r>
        <w:rPr>
          <w:sz w:val="24"/>
        </w:rPr>
        <w:t>become fully and equally accessible to blind screen reader users in the future. (</w:t>
      </w:r>
      <w:r>
        <w:rPr>
          <w:i/>
          <w:sz w:val="24"/>
        </w:rPr>
        <w:t>Id</w:t>
      </w:r>
      <w:r>
        <w:rPr>
          <w:sz w:val="24"/>
        </w:rPr>
        <w:t>., ¶ 46.)</w:t>
      </w:r>
    </w:p>
    <w:p>
      <w:pPr>
        <w:pStyle w:val="ListParagraph"/>
        <w:numPr>
          <w:ilvl w:val="0"/>
          <w:numId w:val="1"/>
        </w:numPr>
        <w:tabs>
          <w:tab w:pos="1561" w:val="left" w:leader="none"/>
        </w:tabs>
        <w:spacing w:line="480" w:lineRule="auto" w:before="1" w:after="0"/>
        <w:ind w:left="120" w:right="107" w:firstLine="720"/>
        <w:jc w:val="both"/>
        <w:rPr>
          <w:sz w:val="24"/>
        </w:rPr>
      </w:pPr>
      <w:r>
        <w:rPr>
          <w:sz w:val="24"/>
        </w:rPr>
        <w:t>Plaintiff eventually filed a class action complaint on June 15, 2022. Plaintiff’s complaint</w:t>
      </w:r>
      <w:r>
        <w:rPr>
          <w:spacing w:val="-2"/>
          <w:sz w:val="24"/>
        </w:rPr>
        <w:t> </w:t>
      </w:r>
      <w:r>
        <w:rPr>
          <w:sz w:val="24"/>
        </w:rPr>
        <w:t>seeks</w:t>
      </w:r>
      <w:r>
        <w:rPr>
          <w:spacing w:val="-2"/>
          <w:sz w:val="24"/>
        </w:rPr>
        <w:t> </w:t>
      </w:r>
      <w:r>
        <w:rPr>
          <w:sz w:val="24"/>
        </w:rPr>
        <w:t>declaratory</w:t>
      </w:r>
      <w:r>
        <w:rPr>
          <w:spacing w:val="-2"/>
          <w:sz w:val="24"/>
        </w:rPr>
        <w:t> </w:t>
      </w:r>
      <w:r>
        <w:rPr>
          <w:sz w:val="24"/>
        </w:rPr>
        <w:t>and</w:t>
      </w:r>
      <w:r>
        <w:rPr>
          <w:spacing w:val="-7"/>
          <w:sz w:val="24"/>
        </w:rPr>
        <w:t> </w:t>
      </w:r>
      <w:r>
        <w:rPr>
          <w:sz w:val="24"/>
        </w:rPr>
        <w:t>injunctive</w:t>
      </w:r>
      <w:r>
        <w:rPr>
          <w:spacing w:val="-8"/>
          <w:sz w:val="24"/>
        </w:rPr>
        <w:t> </w:t>
      </w:r>
      <w:r>
        <w:rPr>
          <w:sz w:val="24"/>
        </w:rPr>
        <w:t>relief</w:t>
      </w:r>
      <w:r>
        <w:rPr>
          <w:spacing w:val="-5"/>
          <w:sz w:val="24"/>
        </w:rPr>
        <w:t> </w:t>
      </w:r>
      <w:r>
        <w:rPr>
          <w:sz w:val="24"/>
        </w:rPr>
        <w:t>against</w:t>
      </w:r>
      <w:r>
        <w:rPr>
          <w:spacing w:val="-2"/>
          <w:sz w:val="24"/>
        </w:rPr>
        <w:t> </w:t>
      </w:r>
      <w:r>
        <w:rPr>
          <w:sz w:val="24"/>
        </w:rPr>
        <w:t>Defendant,</w:t>
      </w:r>
      <w:r>
        <w:rPr>
          <w:spacing w:val="-1"/>
          <w:sz w:val="24"/>
        </w:rPr>
        <w:t> </w:t>
      </w:r>
      <w:r>
        <w:rPr>
          <w:sz w:val="24"/>
        </w:rPr>
        <w:t>asserting</w:t>
      </w:r>
      <w:r>
        <w:rPr>
          <w:spacing w:val="-2"/>
          <w:sz w:val="24"/>
        </w:rPr>
        <w:t> </w:t>
      </w:r>
      <w:r>
        <w:rPr>
          <w:sz w:val="24"/>
        </w:rPr>
        <w:t>Defendant</w:t>
      </w:r>
      <w:r>
        <w:rPr>
          <w:spacing w:val="-7"/>
          <w:sz w:val="24"/>
        </w:rPr>
        <w:t> </w:t>
      </w:r>
      <w:r>
        <w:rPr>
          <w:sz w:val="24"/>
        </w:rPr>
        <w:t>does</w:t>
      </w:r>
      <w:r>
        <w:rPr>
          <w:spacing w:val="-4"/>
          <w:sz w:val="24"/>
        </w:rPr>
        <w:t> </w:t>
      </w:r>
      <w:r>
        <w:rPr>
          <w:sz w:val="24"/>
        </w:rPr>
        <w:t>not have</w:t>
      </w:r>
      <w:r>
        <w:rPr>
          <w:spacing w:val="-7"/>
          <w:sz w:val="24"/>
        </w:rPr>
        <w:t> </w:t>
      </w:r>
      <w:r>
        <w:rPr>
          <w:sz w:val="24"/>
        </w:rPr>
        <w:t>adequate</w:t>
      </w:r>
      <w:r>
        <w:rPr>
          <w:spacing w:val="-7"/>
          <w:sz w:val="24"/>
        </w:rPr>
        <w:t> </w:t>
      </w:r>
      <w:r>
        <w:rPr>
          <w:sz w:val="24"/>
        </w:rPr>
        <w:t>corporate</w:t>
      </w:r>
      <w:r>
        <w:rPr>
          <w:spacing w:val="-7"/>
          <w:sz w:val="24"/>
        </w:rPr>
        <w:t> </w:t>
      </w:r>
      <w:r>
        <w:rPr>
          <w:sz w:val="24"/>
        </w:rPr>
        <w:t>policies</w:t>
      </w:r>
      <w:r>
        <w:rPr>
          <w:spacing w:val="-10"/>
          <w:sz w:val="24"/>
        </w:rPr>
        <w:t> </w:t>
      </w:r>
      <w:r>
        <w:rPr>
          <w:sz w:val="24"/>
        </w:rPr>
        <w:t>and</w:t>
      </w:r>
      <w:r>
        <w:rPr>
          <w:spacing w:val="-11"/>
          <w:sz w:val="24"/>
        </w:rPr>
        <w:t> </w:t>
      </w:r>
      <w:r>
        <w:rPr>
          <w:sz w:val="24"/>
        </w:rPr>
        <w:t>practices</w:t>
      </w:r>
      <w:r>
        <w:rPr>
          <w:spacing w:val="-9"/>
          <w:sz w:val="24"/>
        </w:rPr>
        <w:t> </w:t>
      </w:r>
      <w:r>
        <w:rPr>
          <w:sz w:val="24"/>
        </w:rPr>
        <w:t>reasonably</w:t>
      </w:r>
      <w:r>
        <w:rPr>
          <w:spacing w:val="-6"/>
          <w:sz w:val="24"/>
        </w:rPr>
        <w:t> </w:t>
      </w:r>
      <w:r>
        <w:rPr>
          <w:sz w:val="24"/>
        </w:rPr>
        <w:t>calculated</w:t>
      </w:r>
      <w:r>
        <w:rPr>
          <w:spacing w:val="-7"/>
          <w:sz w:val="24"/>
        </w:rPr>
        <w:t> </w:t>
      </w:r>
      <w:r>
        <w:rPr>
          <w:sz w:val="24"/>
        </w:rPr>
        <w:t>to</w:t>
      </w:r>
      <w:r>
        <w:rPr>
          <w:spacing w:val="-6"/>
          <w:sz w:val="24"/>
        </w:rPr>
        <w:t> </w:t>
      </w:r>
      <w:r>
        <w:rPr>
          <w:sz w:val="24"/>
        </w:rPr>
        <w:t>cause</w:t>
      </w:r>
      <w:r>
        <w:rPr>
          <w:spacing w:val="-8"/>
          <w:sz w:val="24"/>
        </w:rPr>
        <w:t> </w:t>
      </w:r>
      <w:r>
        <w:rPr>
          <w:sz w:val="24"/>
        </w:rPr>
        <w:t>its</w:t>
      </w:r>
      <w:r>
        <w:rPr>
          <w:spacing w:val="-9"/>
          <w:sz w:val="24"/>
        </w:rPr>
        <w:t> </w:t>
      </w:r>
      <w:r>
        <w:rPr>
          <w:sz w:val="24"/>
        </w:rPr>
        <w:t>online</w:t>
      </w:r>
      <w:r>
        <w:rPr>
          <w:spacing w:val="-7"/>
          <w:sz w:val="24"/>
        </w:rPr>
        <w:t> </w:t>
      </w:r>
      <w:r>
        <w:rPr>
          <w:sz w:val="24"/>
        </w:rPr>
        <w:t>store</w:t>
      </w:r>
      <w:r>
        <w:rPr>
          <w:spacing w:val="-13"/>
          <w:sz w:val="24"/>
        </w:rPr>
        <w:t> </w:t>
      </w:r>
      <w:r>
        <w:rPr>
          <w:sz w:val="24"/>
        </w:rPr>
        <w:t>to</w:t>
      </w:r>
      <w:r>
        <w:rPr>
          <w:spacing w:val="-6"/>
          <w:sz w:val="24"/>
        </w:rPr>
        <w:t> </w:t>
      </w:r>
      <w:r>
        <w:rPr>
          <w:sz w:val="24"/>
        </w:rPr>
        <w:t>be fully accessible to blind individuals, in violation of Title III of the Americans with Disabilities Act, 42 U.S.C. §§ 12181 </w:t>
      </w:r>
      <w:r>
        <w:rPr>
          <w:i/>
          <w:sz w:val="24"/>
        </w:rPr>
        <w:t>et seq</w:t>
      </w:r>
      <w:r>
        <w:rPr>
          <w:sz w:val="24"/>
        </w:rPr>
        <w:t>., and its implementing regulations (“ADA”). (Doc. 1.)</w:t>
      </w:r>
    </w:p>
    <w:p>
      <w:pPr>
        <w:pStyle w:val="ListParagraph"/>
        <w:numPr>
          <w:ilvl w:val="0"/>
          <w:numId w:val="1"/>
        </w:numPr>
        <w:tabs>
          <w:tab w:pos="1561" w:val="left" w:leader="none"/>
        </w:tabs>
        <w:spacing w:line="480" w:lineRule="auto" w:before="1" w:after="0"/>
        <w:ind w:left="120" w:right="110" w:firstLine="720"/>
        <w:jc w:val="both"/>
        <w:rPr>
          <w:sz w:val="24"/>
        </w:rPr>
      </w:pPr>
      <w:r>
        <w:rPr>
          <w:sz w:val="24"/>
        </w:rPr>
        <w:t>After engaging in many months of good faith negotiations, the parties reached a settlement and executed a proposed settlement agreement.</w:t>
      </w:r>
      <w:r>
        <w:rPr>
          <w:sz w:val="24"/>
          <w:vertAlign w:val="superscript"/>
        </w:rPr>
        <w:t>2</w:t>
      </w:r>
      <w:r>
        <w:rPr>
          <w:sz w:val="24"/>
          <w:vertAlign w:val="baseline"/>
        </w:rPr>
        <w:t> The Agreement resolves this action and defines the settlement class as follows:</w:t>
      </w:r>
    </w:p>
    <w:p>
      <w:pPr>
        <w:pStyle w:val="BodyText"/>
        <w:spacing w:line="276" w:lineRule="auto" w:before="1"/>
        <w:ind w:left="841" w:right="828"/>
        <w:jc w:val="both"/>
      </w:pPr>
      <w:r>
        <w:rPr/>
        <w:t>[A]ll Blind or Visually Disabled individuals who use screen reader auxiliary aids to navigate digital content and who have accessed, attempted to access, or been deterred from attempting to access, or who may access, attempt to access, or be deterred from attempting to access [the websites listed in Exhibit A to the Agreement] from the United States.</w:t>
      </w:r>
    </w:p>
    <w:p>
      <w:pPr>
        <w:pStyle w:val="BodyText"/>
        <w:spacing w:before="7"/>
        <w:rPr>
          <w:sz w:val="20"/>
        </w:rPr>
      </w:pPr>
    </w:p>
    <w:p>
      <w:pPr>
        <w:pStyle w:val="ListParagraph"/>
        <w:numPr>
          <w:ilvl w:val="0"/>
          <w:numId w:val="1"/>
        </w:numPr>
        <w:tabs>
          <w:tab w:pos="1561" w:val="left" w:leader="none"/>
        </w:tabs>
        <w:spacing w:line="480" w:lineRule="auto" w:before="0" w:after="0"/>
        <w:ind w:left="120" w:right="115" w:firstLine="720"/>
        <w:jc w:val="both"/>
        <w:rPr>
          <w:sz w:val="24"/>
        </w:rPr>
      </w:pPr>
      <w:r>
        <w:rPr>
          <w:sz w:val="24"/>
        </w:rPr>
        <w:t>Under the terms of the Agreement,</w:t>
      </w:r>
      <w:r>
        <w:rPr>
          <w:sz w:val="24"/>
          <w:vertAlign w:val="superscript"/>
        </w:rPr>
        <w:t>3</w:t>
      </w:r>
      <w:r>
        <w:rPr>
          <w:sz w:val="24"/>
          <w:vertAlign w:val="baseline"/>
        </w:rPr>
        <w:t> Defendant</w:t>
      </w:r>
      <w:r>
        <w:rPr>
          <w:sz w:val="24"/>
          <w:vertAlign w:val="baseline"/>
        </w:rPr>
        <w:t> shall ensure</w:t>
      </w:r>
      <w:r>
        <w:rPr>
          <w:sz w:val="24"/>
          <w:vertAlign w:val="baseline"/>
        </w:rPr>
        <w:t> blind</w:t>
      </w:r>
      <w:r>
        <w:rPr>
          <w:sz w:val="24"/>
          <w:vertAlign w:val="baseline"/>
        </w:rPr>
        <w:t> or</w:t>
      </w:r>
      <w:r>
        <w:rPr>
          <w:sz w:val="24"/>
          <w:vertAlign w:val="baseline"/>
        </w:rPr>
        <w:t> visually disabled individuals full and equal enjoyment of the goods, services, facilities, privileges, advantages, and accommodations provided</w:t>
      </w:r>
      <w:r>
        <w:rPr>
          <w:spacing w:val="-2"/>
          <w:sz w:val="24"/>
          <w:vertAlign w:val="baseline"/>
        </w:rPr>
        <w:t> </w:t>
      </w:r>
      <w:r>
        <w:rPr>
          <w:sz w:val="24"/>
          <w:vertAlign w:val="baseline"/>
        </w:rPr>
        <w:t>by</w:t>
      </w:r>
      <w:r>
        <w:rPr>
          <w:spacing w:val="-1"/>
          <w:sz w:val="24"/>
          <w:vertAlign w:val="baseline"/>
        </w:rPr>
        <w:t> </w:t>
      </w:r>
      <w:r>
        <w:rPr>
          <w:sz w:val="24"/>
          <w:vertAlign w:val="baseline"/>
        </w:rPr>
        <w:t>and</w:t>
      </w:r>
      <w:r>
        <w:rPr>
          <w:spacing w:val="-1"/>
          <w:sz w:val="24"/>
          <w:vertAlign w:val="baseline"/>
        </w:rPr>
        <w:t> </w:t>
      </w:r>
      <w:r>
        <w:rPr>
          <w:sz w:val="24"/>
          <w:vertAlign w:val="baseline"/>
        </w:rPr>
        <w:t>through</w:t>
      </w:r>
      <w:r>
        <w:rPr>
          <w:spacing w:val="-1"/>
          <w:sz w:val="24"/>
          <w:vertAlign w:val="baseline"/>
        </w:rPr>
        <w:t> </w:t>
      </w:r>
      <w:r>
        <w:rPr>
          <w:sz w:val="24"/>
          <w:vertAlign w:val="baseline"/>
        </w:rPr>
        <w:t>the websites listed in</w:t>
      </w:r>
      <w:r>
        <w:rPr>
          <w:spacing w:val="-1"/>
          <w:sz w:val="24"/>
          <w:vertAlign w:val="baseline"/>
        </w:rPr>
        <w:t> </w:t>
      </w:r>
      <w:r>
        <w:rPr>
          <w:sz w:val="24"/>
          <w:vertAlign w:val="baseline"/>
        </w:rPr>
        <w:t>Exhibit A</w:t>
      </w:r>
      <w:r>
        <w:rPr>
          <w:spacing w:val="-2"/>
          <w:sz w:val="24"/>
          <w:vertAlign w:val="baseline"/>
        </w:rPr>
        <w:t> </w:t>
      </w:r>
      <w:r>
        <w:rPr>
          <w:sz w:val="24"/>
          <w:vertAlign w:val="baseline"/>
        </w:rPr>
        <w:t>to</w:t>
      </w:r>
      <w:r>
        <w:rPr>
          <w:spacing w:val="-1"/>
          <w:sz w:val="24"/>
          <w:vertAlign w:val="baseline"/>
        </w:rPr>
        <w:t> </w:t>
      </w:r>
      <w:r>
        <w:rPr>
          <w:sz w:val="24"/>
          <w:vertAlign w:val="baseline"/>
        </w:rPr>
        <w:t>the Agreement, and any website or mobile application that Defendant develops, starts to operate, or acquires in the future, and which is publicly available to consumers in the United States.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r>
        <w:rPr/>
        <w:pict>
          <v:rect style="position:absolute;margin-left:72.024002pt;margin-top:12.878712pt;width:144.07pt;height:.47998pt;mso-position-horizontal-relative:page;mso-position-vertical-relative:paragraph;z-index:-15728128;mso-wrap-distance-left:0;mso-wrap-distance-right:0" id="docshape6" filled="true" fillcolor="#000000" stroked="false">
            <v:fill type="solid"/>
            <w10:wrap type="topAndBottom"/>
          </v:rect>
        </w:pict>
      </w:r>
    </w:p>
    <w:p>
      <w:pPr>
        <w:pStyle w:val="BodyText"/>
        <w:spacing w:before="102"/>
        <w:ind w:left="120"/>
      </w:pPr>
      <w:r>
        <w:rPr>
          <w:vertAlign w:val="superscript"/>
        </w:rPr>
        <w:t>2</w:t>
      </w:r>
      <w:r>
        <w:rPr>
          <w:spacing w:val="1"/>
          <w:vertAlign w:val="baseline"/>
        </w:rPr>
        <w:t> </w:t>
      </w:r>
      <w:r>
        <w:rPr>
          <w:vertAlign w:val="baseline"/>
        </w:rPr>
        <w:t>The</w:t>
      </w:r>
      <w:r>
        <w:rPr>
          <w:spacing w:val="-1"/>
          <w:vertAlign w:val="baseline"/>
        </w:rPr>
        <w:t> </w:t>
      </w:r>
      <w:r>
        <w:rPr>
          <w:vertAlign w:val="baseline"/>
        </w:rPr>
        <w:t>propose</w:t>
      </w:r>
      <w:r>
        <w:rPr>
          <w:spacing w:val="-1"/>
          <w:vertAlign w:val="baseline"/>
        </w:rPr>
        <w:t> </w:t>
      </w:r>
      <w:r>
        <w:rPr>
          <w:vertAlign w:val="baseline"/>
        </w:rPr>
        <w:t>settlement</w:t>
      </w:r>
      <w:r>
        <w:rPr>
          <w:spacing w:val="1"/>
          <w:vertAlign w:val="baseline"/>
        </w:rPr>
        <w:t> </w:t>
      </w:r>
      <w:r>
        <w:rPr>
          <w:vertAlign w:val="baseline"/>
        </w:rPr>
        <w:t>agreement is</w:t>
      </w:r>
      <w:r>
        <w:rPr>
          <w:spacing w:val="-2"/>
          <w:vertAlign w:val="baseline"/>
        </w:rPr>
        <w:t> </w:t>
      </w:r>
      <w:r>
        <w:rPr>
          <w:vertAlign w:val="baseline"/>
        </w:rPr>
        <w:t>attached</w:t>
      </w:r>
      <w:r>
        <w:rPr>
          <w:spacing w:val="-1"/>
          <w:vertAlign w:val="baseline"/>
        </w:rPr>
        <w:t> </w:t>
      </w:r>
      <w:r>
        <w:rPr>
          <w:vertAlign w:val="baseline"/>
        </w:rPr>
        <w:t>as</w:t>
      </w:r>
      <w:r>
        <w:rPr>
          <w:spacing w:val="-2"/>
          <w:vertAlign w:val="baseline"/>
        </w:rPr>
        <w:t> </w:t>
      </w:r>
      <w:r>
        <w:rPr>
          <w:vertAlign w:val="baseline"/>
        </w:rPr>
        <w:t>Exhibit</w:t>
      </w:r>
      <w:r>
        <w:rPr>
          <w:spacing w:val="-1"/>
          <w:vertAlign w:val="baseline"/>
        </w:rPr>
        <w:t> </w:t>
      </w:r>
      <w:r>
        <w:rPr>
          <w:vertAlign w:val="baseline"/>
        </w:rPr>
        <w:t>1</w:t>
      </w:r>
      <w:r>
        <w:rPr>
          <w:spacing w:val="-3"/>
          <w:vertAlign w:val="baseline"/>
        </w:rPr>
        <w:t> </w:t>
      </w:r>
      <w:r>
        <w:rPr>
          <w:spacing w:val="-2"/>
          <w:vertAlign w:val="baseline"/>
        </w:rPr>
        <w:t>(“Agreement”).</w:t>
      </w:r>
    </w:p>
    <w:p>
      <w:pPr>
        <w:pStyle w:val="BodyText"/>
        <w:spacing w:before="3"/>
        <w:ind w:left="120"/>
      </w:pPr>
      <w:r>
        <w:rPr>
          <w:vertAlign w:val="superscript"/>
        </w:rPr>
        <w:t>3</w:t>
      </w:r>
      <w:r>
        <w:rPr>
          <w:spacing w:val="1"/>
          <w:vertAlign w:val="baseline"/>
        </w:rPr>
        <w:t> </w:t>
      </w:r>
      <w:r>
        <w:rPr>
          <w:vertAlign w:val="baseline"/>
        </w:rPr>
        <w:t>The</w:t>
      </w:r>
      <w:r>
        <w:rPr>
          <w:spacing w:val="-1"/>
          <w:vertAlign w:val="baseline"/>
        </w:rPr>
        <w:t> </w:t>
      </w:r>
      <w:r>
        <w:rPr>
          <w:vertAlign w:val="baseline"/>
        </w:rPr>
        <w:t>terms</w:t>
      </w:r>
      <w:r>
        <w:rPr>
          <w:spacing w:val="-2"/>
          <w:vertAlign w:val="baseline"/>
        </w:rPr>
        <w:t> </w:t>
      </w:r>
      <w:r>
        <w:rPr>
          <w:vertAlign w:val="baseline"/>
        </w:rPr>
        <w:t>of</w:t>
      </w:r>
      <w:r>
        <w:rPr>
          <w:spacing w:val="-4"/>
          <w:vertAlign w:val="baseline"/>
        </w:rPr>
        <w:t> </w:t>
      </w:r>
      <w:r>
        <w:rPr>
          <w:vertAlign w:val="baseline"/>
        </w:rPr>
        <w:t>the</w:t>
      </w:r>
      <w:r>
        <w:rPr>
          <w:spacing w:val="1"/>
          <w:vertAlign w:val="baseline"/>
        </w:rPr>
        <w:t> </w:t>
      </w:r>
      <w:r>
        <w:rPr>
          <w:vertAlign w:val="baseline"/>
        </w:rPr>
        <w:t>Agreement</w:t>
      </w:r>
      <w:r>
        <w:rPr>
          <w:spacing w:val="-1"/>
          <w:vertAlign w:val="baseline"/>
        </w:rPr>
        <w:t> </w:t>
      </w:r>
      <w:r>
        <w:rPr>
          <w:vertAlign w:val="baseline"/>
        </w:rPr>
        <w:t>are</w:t>
      </w:r>
      <w:r>
        <w:rPr>
          <w:spacing w:val="-1"/>
          <w:vertAlign w:val="baseline"/>
        </w:rPr>
        <w:t> </w:t>
      </w:r>
      <w:r>
        <w:rPr>
          <w:vertAlign w:val="baseline"/>
        </w:rPr>
        <w:t>explained</w:t>
      </w:r>
      <w:r>
        <w:rPr>
          <w:spacing w:val="-1"/>
          <w:vertAlign w:val="baseline"/>
        </w:rPr>
        <w:t> </w:t>
      </w:r>
      <w:r>
        <w:rPr>
          <w:vertAlign w:val="baseline"/>
        </w:rPr>
        <w:t>more</w:t>
      </w:r>
      <w:r>
        <w:rPr>
          <w:spacing w:val="-2"/>
          <w:vertAlign w:val="baseline"/>
        </w:rPr>
        <w:t> </w:t>
      </w:r>
      <w:r>
        <w:rPr>
          <w:vertAlign w:val="baseline"/>
        </w:rPr>
        <w:t>fully in</w:t>
      </w:r>
      <w:r>
        <w:rPr>
          <w:spacing w:val="-1"/>
          <w:vertAlign w:val="baseline"/>
        </w:rPr>
        <w:t> </w:t>
      </w:r>
      <w:r>
        <w:rPr>
          <w:vertAlign w:val="baseline"/>
        </w:rPr>
        <w:t>the</w:t>
      </w:r>
      <w:r>
        <w:rPr>
          <w:spacing w:val="-6"/>
          <w:vertAlign w:val="baseline"/>
        </w:rPr>
        <w:t> </w:t>
      </w:r>
      <w:r>
        <w:rPr>
          <w:vertAlign w:val="baseline"/>
        </w:rPr>
        <w:t>corresponding</w:t>
      </w:r>
      <w:r>
        <w:rPr>
          <w:spacing w:val="-1"/>
          <w:vertAlign w:val="baseline"/>
        </w:rPr>
        <w:t> </w:t>
      </w:r>
      <w:r>
        <w:rPr>
          <w:spacing w:val="-2"/>
          <w:vertAlign w:val="baseline"/>
        </w:rPr>
        <w:t>Memorandum.</w:t>
      </w:r>
    </w:p>
    <w:p>
      <w:pPr>
        <w:spacing w:after="0"/>
        <w:sectPr>
          <w:headerReference w:type="default" r:id="rId10"/>
          <w:footerReference w:type="default" r:id="rId11"/>
          <w:pgSz w:w="12240" w:h="15840"/>
          <w:pgMar w:header="232" w:footer="1060" w:top="1340" w:bottom="1260" w:left="1320" w:right="1320"/>
        </w:sectPr>
      </w:pPr>
    </w:p>
    <w:p>
      <w:pPr>
        <w:pStyle w:val="ListParagraph"/>
        <w:numPr>
          <w:ilvl w:val="0"/>
          <w:numId w:val="1"/>
        </w:numPr>
        <w:tabs>
          <w:tab w:pos="1561" w:val="left" w:leader="none"/>
        </w:tabs>
        <w:spacing w:line="480" w:lineRule="auto" w:before="98" w:after="0"/>
        <w:ind w:left="120" w:right="109" w:firstLine="720"/>
        <w:jc w:val="both"/>
        <w:rPr>
          <w:sz w:val="24"/>
        </w:rPr>
      </w:pPr>
      <w:r>
        <w:rPr>
          <w:sz w:val="24"/>
        </w:rPr>
        <w:t>The proposed Agreement, notice,</w:t>
      </w:r>
      <w:r>
        <w:rPr>
          <w:sz w:val="24"/>
          <w:vertAlign w:val="superscript"/>
        </w:rPr>
        <w:t>4</w:t>
      </w:r>
      <w:r>
        <w:rPr>
          <w:sz w:val="24"/>
          <w:vertAlign w:val="baseline"/>
        </w:rPr>
        <w:t> and notice plan</w:t>
      </w:r>
      <w:r>
        <w:rPr>
          <w:sz w:val="24"/>
          <w:vertAlign w:val="superscript"/>
        </w:rPr>
        <w:t>5</w:t>
      </w:r>
      <w:r>
        <w:rPr>
          <w:sz w:val="24"/>
          <w:vertAlign w:val="baseline"/>
        </w:rPr>
        <w:t> are comparable to class action settlements resolving nearly identical claims that were finally approved in </w:t>
      </w:r>
      <w:r>
        <w:rPr>
          <w:i/>
          <w:sz w:val="24"/>
          <w:vertAlign w:val="baseline"/>
        </w:rPr>
        <w:t>Murphy v. Eyebobs,</w:t>
      </w:r>
      <w:r>
        <w:rPr>
          <w:i/>
          <w:sz w:val="24"/>
          <w:vertAlign w:val="baseline"/>
        </w:rPr>
        <w:t> LLC</w:t>
      </w:r>
      <w:r>
        <w:rPr>
          <w:sz w:val="24"/>
          <w:vertAlign w:val="baseline"/>
        </w:rPr>
        <w:t>, No. 1:21-cv-00017, Doc. 49</w:t>
      </w:r>
      <w:r>
        <w:rPr>
          <w:spacing w:val="-1"/>
          <w:sz w:val="24"/>
          <w:vertAlign w:val="baseline"/>
        </w:rPr>
        <w:t> </w:t>
      </w:r>
      <w:r>
        <w:rPr>
          <w:sz w:val="24"/>
          <w:vertAlign w:val="baseline"/>
        </w:rPr>
        <w:t>(W.D. Pa. Feb. 9, 2022) (“</w:t>
      </w:r>
      <w:r>
        <w:rPr>
          <w:i/>
          <w:sz w:val="24"/>
          <w:vertAlign w:val="baseline"/>
        </w:rPr>
        <w:t>Eyebobs</w:t>
      </w:r>
      <w:r>
        <w:rPr>
          <w:sz w:val="24"/>
          <w:vertAlign w:val="baseline"/>
        </w:rPr>
        <w:t>”) (Lanzillo, J.), </w:t>
      </w:r>
      <w:r>
        <w:rPr>
          <w:i/>
          <w:sz w:val="24"/>
          <w:vertAlign w:val="baseline"/>
        </w:rPr>
        <w:t>Murphy v.</w:t>
      </w:r>
      <w:r>
        <w:rPr>
          <w:i/>
          <w:sz w:val="24"/>
          <w:vertAlign w:val="baseline"/>
        </w:rPr>
        <w:t> Charles</w:t>
      </w:r>
      <w:r>
        <w:rPr>
          <w:i/>
          <w:spacing w:val="-14"/>
          <w:sz w:val="24"/>
          <w:vertAlign w:val="baseline"/>
        </w:rPr>
        <w:t> </w:t>
      </w:r>
      <w:r>
        <w:rPr>
          <w:i/>
          <w:sz w:val="24"/>
          <w:vertAlign w:val="baseline"/>
        </w:rPr>
        <w:t>Tyrwhitt,</w:t>
      </w:r>
      <w:r>
        <w:rPr>
          <w:i/>
          <w:spacing w:val="-9"/>
          <w:sz w:val="24"/>
          <w:vertAlign w:val="baseline"/>
        </w:rPr>
        <w:t> </w:t>
      </w:r>
      <w:r>
        <w:rPr>
          <w:i/>
          <w:sz w:val="24"/>
          <w:vertAlign w:val="baseline"/>
        </w:rPr>
        <w:t>Inc.</w:t>
      </w:r>
      <w:r>
        <w:rPr>
          <w:sz w:val="24"/>
          <w:vertAlign w:val="baseline"/>
        </w:rPr>
        <w:t>,</w:t>
      </w:r>
      <w:r>
        <w:rPr>
          <w:spacing w:val="-14"/>
          <w:sz w:val="24"/>
          <w:vertAlign w:val="baseline"/>
        </w:rPr>
        <w:t> </w:t>
      </w:r>
      <w:r>
        <w:rPr>
          <w:sz w:val="24"/>
          <w:vertAlign w:val="baseline"/>
        </w:rPr>
        <w:t>No.</w:t>
      </w:r>
      <w:r>
        <w:rPr>
          <w:spacing w:val="-15"/>
          <w:sz w:val="24"/>
          <w:vertAlign w:val="baseline"/>
        </w:rPr>
        <w:t> </w:t>
      </w:r>
      <w:r>
        <w:rPr>
          <w:sz w:val="24"/>
          <w:vertAlign w:val="baseline"/>
        </w:rPr>
        <w:t>1:20-cv-00056,</w:t>
      </w:r>
      <w:r>
        <w:rPr>
          <w:spacing w:val="-10"/>
          <w:sz w:val="24"/>
          <w:vertAlign w:val="baseline"/>
        </w:rPr>
        <w:t> </w:t>
      </w:r>
      <w:r>
        <w:rPr>
          <w:sz w:val="24"/>
          <w:vertAlign w:val="baseline"/>
        </w:rPr>
        <w:t>Doc.</w:t>
      </w:r>
      <w:r>
        <w:rPr>
          <w:spacing w:val="-10"/>
          <w:sz w:val="24"/>
          <w:vertAlign w:val="baseline"/>
        </w:rPr>
        <w:t> </w:t>
      </w:r>
      <w:r>
        <w:rPr>
          <w:sz w:val="24"/>
          <w:vertAlign w:val="baseline"/>
        </w:rPr>
        <w:t>47</w:t>
      </w:r>
      <w:r>
        <w:rPr>
          <w:spacing w:val="-15"/>
          <w:sz w:val="24"/>
          <w:vertAlign w:val="baseline"/>
        </w:rPr>
        <w:t> </w:t>
      </w:r>
      <w:r>
        <w:rPr>
          <w:sz w:val="24"/>
          <w:vertAlign w:val="baseline"/>
        </w:rPr>
        <w:t>(W.D.</w:t>
      </w:r>
      <w:r>
        <w:rPr>
          <w:spacing w:val="-14"/>
          <w:sz w:val="24"/>
          <w:vertAlign w:val="baseline"/>
        </w:rPr>
        <w:t> </w:t>
      </w:r>
      <w:r>
        <w:rPr>
          <w:sz w:val="24"/>
          <w:vertAlign w:val="baseline"/>
        </w:rPr>
        <w:t>Pa.</w:t>
      </w:r>
      <w:r>
        <w:rPr>
          <w:spacing w:val="-14"/>
          <w:sz w:val="24"/>
          <w:vertAlign w:val="baseline"/>
        </w:rPr>
        <w:t> </w:t>
      </w:r>
      <w:r>
        <w:rPr>
          <w:sz w:val="24"/>
          <w:vertAlign w:val="baseline"/>
        </w:rPr>
        <w:t>Feb.</w:t>
      </w:r>
      <w:r>
        <w:rPr>
          <w:spacing w:val="-14"/>
          <w:sz w:val="24"/>
          <w:vertAlign w:val="baseline"/>
        </w:rPr>
        <w:t> </w:t>
      </w:r>
      <w:r>
        <w:rPr>
          <w:sz w:val="24"/>
          <w:vertAlign w:val="baseline"/>
        </w:rPr>
        <w:t>16,</w:t>
      </w:r>
      <w:r>
        <w:rPr>
          <w:spacing w:val="-14"/>
          <w:sz w:val="24"/>
          <w:vertAlign w:val="baseline"/>
        </w:rPr>
        <w:t> </w:t>
      </w:r>
      <w:r>
        <w:rPr>
          <w:sz w:val="24"/>
          <w:vertAlign w:val="baseline"/>
        </w:rPr>
        <w:t>2022)</w:t>
      </w:r>
      <w:r>
        <w:rPr>
          <w:spacing w:val="-15"/>
          <w:sz w:val="24"/>
          <w:vertAlign w:val="baseline"/>
        </w:rPr>
        <w:t> </w:t>
      </w:r>
      <w:r>
        <w:rPr>
          <w:sz w:val="24"/>
          <w:vertAlign w:val="baseline"/>
        </w:rPr>
        <w:t>(“</w:t>
      </w:r>
      <w:r>
        <w:rPr>
          <w:i/>
          <w:sz w:val="24"/>
          <w:vertAlign w:val="baseline"/>
        </w:rPr>
        <w:t>Charles</w:t>
      </w:r>
      <w:r>
        <w:rPr>
          <w:i/>
          <w:spacing w:val="-14"/>
          <w:sz w:val="24"/>
          <w:vertAlign w:val="baseline"/>
        </w:rPr>
        <w:t> </w:t>
      </w:r>
      <w:r>
        <w:rPr>
          <w:i/>
          <w:sz w:val="24"/>
          <w:vertAlign w:val="baseline"/>
        </w:rPr>
        <w:t>Tyrwhitt</w:t>
      </w:r>
      <w:r>
        <w:rPr>
          <w:sz w:val="24"/>
          <w:vertAlign w:val="baseline"/>
        </w:rPr>
        <w:t>”) (Paradise Baxter, J.), </w:t>
      </w:r>
      <w:r>
        <w:rPr>
          <w:i/>
          <w:sz w:val="24"/>
          <w:vertAlign w:val="baseline"/>
        </w:rPr>
        <w:t>Murphy v. The Hundreds Is Huge, Inc.</w:t>
      </w:r>
      <w:r>
        <w:rPr>
          <w:sz w:val="24"/>
          <w:vertAlign w:val="baseline"/>
        </w:rPr>
        <w:t>, No. 1:21-cv-00204, Doc. 41 (W.D. Pa. Nov. 17, 2022) (“</w:t>
      </w:r>
      <w:r>
        <w:rPr>
          <w:i/>
          <w:sz w:val="24"/>
          <w:vertAlign w:val="baseline"/>
        </w:rPr>
        <w:t>The Hundreds</w:t>
      </w:r>
      <w:r>
        <w:rPr>
          <w:sz w:val="24"/>
          <w:vertAlign w:val="baseline"/>
        </w:rPr>
        <w:t>”), and </w:t>
      </w:r>
      <w:r>
        <w:rPr>
          <w:i/>
          <w:sz w:val="24"/>
          <w:vertAlign w:val="baseline"/>
        </w:rPr>
        <w:t>Giannaros v. Poly-Wood, LLC</w:t>
      </w:r>
      <w:r>
        <w:rPr>
          <w:sz w:val="24"/>
          <w:vertAlign w:val="baseline"/>
        </w:rPr>
        <w:t>, No. 1:21-cv-10351, Doc. 45</w:t>
      </w:r>
      <w:r>
        <w:rPr>
          <w:spacing w:val="-2"/>
          <w:sz w:val="24"/>
          <w:vertAlign w:val="baseline"/>
        </w:rPr>
        <w:t> </w:t>
      </w:r>
      <w:r>
        <w:rPr>
          <w:sz w:val="24"/>
          <w:vertAlign w:val="baseline"/>
        </w:rPr>
        <w:t>(D. Mass. Oct. 27, 2022) (“</w:t>
      </w:r>
      <w:r>
        <w:rPr>
          <w:i/>
          <w:sz w:val="24"/>
          <w:vertAlign w:val="baseline"/>
        </w:rPr>
        <w:t>Poly-Wood</w:t>
      </w:r>
      <w:r>
        <w:rPr>
          <w:sz w:val="24"/>
          <w:vertAlign w:val="baseline"/>
        </w:rPr>
        <w:t>”);</w:t>
      </w:r>
      <w:r>
        <w:rPr>
          <w:spacing w:val="-6"/>
          <w:sz w:val="24"/>
          <w:vertAlign w:val="baseline"/>
        </w:rPr>
        <w:t> </w:t>
      </w:r>
      <w:r>
        <w:rPr>
          <w:sz w:val="24"/>
          <w:vertAlign w:val="baseline"/>
        </w:rPr>
        <w:t>preliminarily</w:t>
      </w:r>
      <w:r>
        <w:rPr>
          <w:spacing w:val="-2"/>
          <w:sz w:val="24"/>
          <w:vertAlign w:val="baseline"/>
        </w:rPr>
        <w:t> </w:t>
      </w:r>
      <w:r>
        <w:rPr>
          <w:sz w:val="24"/>
          <w:vertAlign w:val="baseline"/>
        </w:rPr>
        <w:t>approved</w:t>
      </w:r>
      <w:r>
        <w:rPr>
          <w:spacing w:val="-2"/>
          <w:sz w:val="24"/>
          <w:vertAlign w:val="baseline"/>
        </w:rPr>
        <w:t> </w:t>
      </w:r>
      <w:r>
        <w:rPr>
          <w:sz w:val="24"/>
          <w:vertAlign w:val="baseline"/>
        </w:rPr>
        <w:t>in </w:t>
      </w:r>
      <w:r>
        <w:rPr>
          <w:i/>
          <w:sz w:val="24"/>
          <w:vertAlign w:val="baseline"/>
        </w:rPr>
        <w:t>Douglass v. Optavia</w:t>
      </w:r>
      <w:r>
        <w:rPr>
          <w:i/>
          <w:sz w:val="24"/>
          <w:vertAlign w:val="baseline"/>
        </w:rPr>
        <w:t> LLC</w:t>
      </w:r>
      <w:r>
        <w:rPr>
          <w:sz w:val="24"/>
          <w:vertAlign w:val="baseline"/>
        </w:rPr>
        <w:t>, No. 2:22-cv-00594, Doc. 18 (W.D. Pa. Sept. 14, 2022) (“</w:t>
      </w:r>
      <w:r>
        <w:rPr>
          <w:i/>
          <w:sz w:val="24"/>
          <w:vertAlign w:val="baseline"/>
        </w:rPr>
        <w:t>Optavia</w:t>
      </w:r>
      <w:r>
        <w:rPr>
          <w:sz w:val="24"/>
          <w:vertAlign w:val="baseline"/>
        </w:rPr>
        <w:t>”); in analogous cases brought by advocacy organizations like the National Federation of the Blind; and in</w:t>
      </w:r>
      <w:r>
        <w:rPr>
          <w:spacing w:val="-1"/>
          <w:sz w:val="24"/>
          <w:vertAlign w:val="baseline"/>
        </w:rPr>
        <w:t> </w:t>
      </w:r>
      <w:r>
        <w:rPr>
          <w:sz w:val="24"/>
          <w:vertAlign w:val="baseline"/>
        </w:rPr>
        <w:t>enforcement actions by the Civil Rights Division of the U.S. Department of Justice.</w:t>
      </w:r>
    </w:p>
    <w:p>
      <w:pPr>
        <w:pStyle w:val="ListParagraph"/>
        <w:numPr>
          <w:ilvl w:val="0"/>
          <w:numId w:val="1"/>
        </w:numPr>
        <w:tabs>
          <w:tab w:pos="1561" w:val="left" w:leader="none"/>
        </w:tabs>
        <w:spacing w:line="480" w:lineRule="auto" w:before="2" w:after="0"/>
        <w:ind w:left="120" w:right="122" w:firstLine="720"/>
        <w:jc w:val="both"/>
        <w:rPr>
          <w:sz w:val="24"/>
        </w:rPr>
      </w:pPr>
      <w:r>
        <w:rPr>
          <w:sz w:val="24"/>
        </w:rPr>
        <w:t>In light of the substantial relief obtained and the inherent risks of continued litigation, the settlement is fair, reasonable, and adequate.</w:t>
      </w:r>
    </w:p>
    <w:p>
      <w:pPr>
        <w:pStyle w:val="BodyText"/>
        <w:spacing w:before="1"/>
        <w:ind w:left="841"/>
        <w:jc w:val="both"/>
      </w:pPr>
      <w:r>
        <w:rPr/>
        <w:t>WHEREFORE,</w:t>
      </w:r>
      <w:r>
        <w:rPr>
          <w:spacing w:val="-7"/>
        </w:rPr>
        <w:t> </w:t>
      </w:r>
      <w:r>
        <w:rPr/>
        <w:t>Plaintiff</w:t>
      </w:r>
      <w:r>
        <w:rPr>
          <w:spacing w:val="-5"/>
        </w:rPr>
        <w:t> </w:t>
      </w:r>
      <w:r>
        <w:rPr/>
        <w:t>respectfully</w:t>
      </w:r>
      <w:r>
        <w:rPr>
          <w:spacing w:val="-3"/>
        </w:rPr>
        <w:t> </w:t>
      </w:r>
      <w:r>
        <w:rPr/>
        <w:t>requests</w:t>
      </w:r>
      <w:r>
        <w:rPr>
          <w:spacing w:val="-5"/>
        </w:rPr>
        <w:t> </w:t>
      </w:r>
      <w:r>
        <w:rPr/>
        <w:t>the</w:t>
      </w:r>
      <w:r>
        <w:rPr>
          <w:spacing w:val="-7"/>
        </w:rPr>
        <w:t> </w:t>
      </w:r>
      <w:r>
        <w:rPr>
          <w:spacing w:val="-2"/>
        </w:rPr>
        <w:t>Court:</w:t>
      </w:r>
    </w:p>
    <w:p>
      <w:pPr>
        <w:pStyle w:val="BodyText"/>
      </w:pPr>
    </w:p>
    <w:p>
      <w:pPr>
        <w:pStyle w:val="ListParagraph"/>
        <w:numPr>
          <w:ilvl w:val="1"/>
          <w:numId w:val="1"/>
        </w:numPr>
        <w:tabs>
          <w:tab w:pos="1560" w:val="left" w:leader="none"/>
          <w:tab w:pos="1561" w:val="left" w:leader="none"/>
        </w:tabs>
        <w:spacing w:line="480" w:lineRule="auto" w:before="0" w:after="0"/>
        <w:ind w:left="120" w:right="117" w:firstLine="720"/>
        <w:jc w:val="left"/>
        <w:rPr>
          <w:sz w:val="24"/>
        </w:rPr>
      </w:pPr>
      <w:r>
        <w:rPr>
          <w:sz w:val="24"/>
        </w:rPr>
        <w:t>Certify</w:t>
      </w:r>
      <w:r>
        <w:rPr>
          <w:spacing w:val="40"/>
          <w:sz w:val="24"/>
        </w:rPr>
        <w:t> </w:t>
      </w:r>
      <w:r>
        <w:rPr>
          <w:sz w:val="24"/>
        </w:rPr>
        <w:t>the</w:t>
      </w:r>
      <w:r>
        <w:rPr>
          <w:spacing w:val="40"/>
          <w:sz w:val="24"/>
        </w:rPr>
        <w:t> </w:t>
      </w:r>
      <w:r>
        <w:rPr>
          <w:sz w:val="24"/>
        </w:rPr>
        <w:t>class</w:t>
      </w:r>
      <w:r>
        <w:rPr>
          <w:spacing w:val="40"/>
          <w:sz w:val="24"/>
        </w:rPr>
        <w:t> </w:t>
      </w:r>
      <w:r>
        <w:rPr>
          <w:sz w:val="24"/>
        </w:rPr>
        <w:t>for</w:t>
      </w:r>
      <w:r>
        <w:rPr>
          <w:spacing w:val="40"/>
          <w:sz w:val="24"/>
        </w:rPr>
        <w:t> </w:t>
      </w:r>
      <w:r>
        <w:rPr>
          <w:sz w:val="24"/>
        </w:rPr>
        <w:t>settlement</w:t>
      </w:r>
      <w:r>
        <w:rPr>
          <w:spacing w:val="40"/>
          <w:sz w:val="24"/>
        </w:rPr>
        <w:t> </w:t>
      </w:r>
      <w:r>
        <w:rPr>
          <w:sz w:val="24"/>
        </w:rPr>
        <w:t>purposes</w:t>
      </w:r>
      <w:r>
        <w:rPr>
          <w:spacing w:val="40"/>
          <w:sz w:val="24"/>
        </w:rPr>
        <w:t> </w:t>
      </w:r>
      <w:r>
        <w:rPr>
          <w:sz w:val="24"/>
        </w:rPr>
        <w:t>and</w:t>
      </w:r>
      <w:r>
        <w:rPr>
          <w:spacing w:val="40"/>
          <w:sz w:val="24"/>
        </w:rPr>
        <w:t> </w:t>
      </w:r>
      <w:r>
        <w:rPr>
          <w:sz w:val="24"/>
        </w:rPr>
        <w:t>appoint</w:t>
      </w:r>
      <w:r>
        <w:rPr>
          <w:spacing w:val="40"/>
          <w:sz w:val="24"/>
        </w:rPr>
        <w:t> </w:t>
      </w:r>
      <w:r>
        <w:rPr>
          <w:sz w:val="24"/>
        </w:rPr>
        <w:t>Blair</w:t>
      </w:r>
      <w:r>
        <w:rPr>
          <w:spacing w:val="40"/>
          <w:sz w:val="24"/>
        </w:rPr>
        <w:t> </w:t>
      </w:r>
      <w:r>
        <w:rPr>
          <w:sz w:val="24"/>
        </w:rPr>
        <w:t>Douglass</w:t>
      </w:r>
      <w:r>
        <w:rPr>
          <w:spacing w:val="40"/>
          <w:sz w:val="24"/>
        </w:rPr>
        <w:t> </w:t>
      </w:r>
      <w:r>
        <w:rPr>
          <w:sz w:val="24"/>
        </w:rPr>
        <w:t>as</w:t>
      </w:r>
      <w:r>
        <w:rPr>
          <w:spacing w:val="40"/>
          <w:sz w:val="24"/>
        </w:rPr>
        <w:t> </w:t>
      </w:r>
      <w:r>
        <w:rPr>
          <w:sz w:val="24"/>
        </w:rPr>
        <w:t>class representatives and Plaintiff’s Counsel as Class Counsel;</w:t>
      </w:r>
      <w:r>
        <w:rPr>
          <w:sz w:val="24"/>
          <w:vertAlign w:val="superscript"/>
        </w:rPr>
        <w:t>6</w:t>
      </w:r>
    </w:p>
    <w:p>
      <w:pPr>
        <w:pStyle w:val="ListParagraph"/>
        <w:numPr>
          <w:ilvl w:val="1"/>
          <w:numId w:val="1"/>
        </w:numPr>
        <w:tabs>
          <w:tab w:pos="1560" w:val="left" w:leader="none"/>
          <w:tab w:pos="1561" w:val="left" w:leader="none"/>
        </w:tabs>
        <w:spacing w:line="480" w:lineRule="auto" w:before="1" w:after="0"/>
        <w:ind w:left="120" w:right="115" w:firstLine="720"/>
        <w:jc w:val="left"/>
        <w:rPr>
          <w:sz w:val="24"/>
        </w:rPr>
      </w:pPr>
      <w:r>
        <w:rPr>
          <w:sz w:val="24"/>
        </w:rPr>
        <w:t>Preliminarily</w:t>
      </w:r>
      <w:r>
        <w:rPr>
          <w:spacing w:val="40"/>
          <w:sz w:val="24"/>
        </w:rPr>
        <w:t> </w:t>
      </w:r>
      <w:r>
        <w:rPr>
          <w:sz w:val="24"/>
        </w:rPr>
        <w:t>approve</w:t>
      </w:r>
      <w:r>
        <w:rPr>
          <w:spacing w:val="40"/>
          <w:sz w:val="24"/>
        </w:rPr>
        <w:t> </w:t>
      </w:r>
      <w:r>
        <w:rPr>
          <w:sz w:val="24"/>
        </w:rPr>
        <w:t>the</w:t>
      </w:r>
      <w:r>
        <w:rPr>
          <w:spacing w:val="40"/>
          <w:sz w:val="24"/>
        </w:rPr>
        <w:t> </w:t>
      </w:r>
      <w:r>
        <w:rPr>
          <w:sz w:val="24"/>
        </w:rPr>
        <w:t>settlement</w:t>
      </w:r>
      <w:r>
        <w:rPr>
          <w:spacing w:val="40"/>
          <w:sz w:val="24"/>
        </w:rPr>
        <w:t> </w:t>
      </w:r>
      <w:r>
        <w:rPr>
          <w:sz w:val="24"/>
        </w:rPr>
        <w:t>as</w:t>
      </w:r>
      <w:r>
        <w:rPr>
          <w:spacing w:val="40"/>
          <w:sz w:val="24"/>
        </w:rPr>
        <w:t> </w:t>
      </w:r>
      <w:r>
        <w:rPr>
          <w:sz w:val="24"/>
        </w:rPr>
        <w:t>set</w:t>
      </w:r>
      <w:r>
        <w:rPr>
          <w:spacing w:val="40"/>
          <w:sz w:val="24"/>
        </w:rPr>
        <w:t> </w:t>
      </w:r>
      <w:r>
        <w:rPr>
          <w:sz w:val="24"/>
        </w:rPr>
        <w:t>forth</w:t>
      </w:r>
      <w:r>
        <w:rPr>
          <w:spacing w:val="40"/>
          <w:sz w:val="24"/>
        </w:rPr>
        <w:t> </w:t>
      </w:r>
      <w:r>
        <w:rPr>
          <w:sz w:val="24"/>
        </w:rPr>
        <w:t>in</w:t>
      </w:r>
      <w:r>
        <w:rPr>
          <w:spacing w:val="40"/>
          <w:sz w:val="24"/>
        </w:rPr>
        <w:t> </w:t>
      </w:r>
      <w:r>
        <w:rPr>
          <w:sz w:val="24"/>
        </w:rPr>
        <w:t>the</w:t>
      </w:r>
      <w:r>
        <w:rPr>
          <w:spacing w:val="72"/>
          <w:sz w:val="24"/>
        </w:rPr>
        <w:t> </w:t>
      </w:r>
      <w:r>
        <w:rPr>
          <w:sz w:val="24"/>
        </w:rPr>
        <w:t>proposed</w:t>
      </w:r>
      <w:r>
        <w:rPr>
          <w:spacing w:val="40"/>
          <w:sz w:val="24"/>
        </w:rPr>
        <w:t> </w:t>
      </w:r>
      <w:r>
        <w:rPr>
          <w:sz w:val="24"/>
        </w:rPr>
        <w:t>settlement</w:t>
      </w:r>
      <w:r>
        <w:rPr>
          <w:spacing w:val="80"/>
          <w:sz w:val="24"/>
        </w:rPr>
        <w:t> </w:t>
      </w:r>
      <w:r>
        <w:rPr>
          <w:spacing w:val="-2"/>
          <w:sz w:val="24"/>
        </w:rPr>
        <w:t>agreement;</w:t>
      </w:r>
    </w:p>
    <w:p>
      <w:pPr>
        <w:pStyle w:val="ListParagraph"/>
        <w:numPr>
          <w:ilvl w:val="1"/>
          <w:numId w:val="1"/>
        </w:numPr>
        <w:tabs>
          <w:tab w:pos="1560" w:val="left" w:leader="none"/>
          <w:tab w:pos="1561" w:val="left" w:leader="none"/>
        </w:tabs>
        <w:spacing w:line="240" w:lineRule="auto" w:before="0" w:after="0"/>
        <w:ind w:left="1561" w:right="0" w:hanging="720"/>
        <w:jc w:val="left"/>
        <w:rPr>
          <w:sz w:val="24"/>
        </w:rPr>
      </w:pPr>
      <w:r>
        <w:rPr>
          <w:sz w:val="24"/>
        </w:rPr>
        <w:t>Approve</w:t>
      </w:r>
      <w:r>
        <w:rPr>
          <w:spacing w:val="-6"/>
          <w:sz w:val="24"/>
        </w:rPr>
        <w:t> </w:t>
      </w:r>
      <w:r>
        <w:rPr>
          <w:sz w:val="24"/>
        </w:rPr>
        <w:t>the</w:t>
      </w:r>
      <w:r>
        <w:rPr>
          <w:spacing w:val="-3"/>
          <w:sz w:val="24"/>
        </w:rPr>
        <w:t> </w:t>
      </w:r>
      <w:r>
        <w:rPr>
          <w:sz w:val="24"/>
        </w:rPr>
        <w:t>notice</w:t>
      </w:r>
      <w:r>
        <w:rPr>
          <w:spacing w:val="-6"/>
          <w:sz w:val="24"/>
        </w:rPr>
        <w:t> </w:t>
      </w:r>
      <w:r>
        <w:rPr>
          <w:sz w:val="24"/>
        </w:rPr>
        <w:t>and</w:t>
      </w:r>
      <w:r>
        <w:rPr>
          <w:spacing w:val="-9"/>
          <w:sz w:val="24"/>
        </w:rPr>
        <w:t> </w:t>
      </w:r>
      <w:r>
        <w:rPr>
          <w:sz w:val="24"/>
        </w:rPr>
        <w:t>notice</w:t>
      </w:r>
      <w:r>
        <w:rPr>
          <w:spacing w:val="-5"/>
          <w:sz w:val="24"/>
        </w:rPr>
        <w:t> </w:t>
      </w:r>
      <w:r>
        <w:rPr>
          <w:sz w:val="24"/>
        </w:rPr>
        <w:t>plan,</w:t>
      </w:r>
      <w:r>
        <w:rPr>
          <w:spacing w:val="-8"/>
          <w:sz w:val="24"/>
        </w:rPr>
        <w:t> </w:t>
      </w:r>
      <w:r>
        <w:rPr>
          <w:sz w:val="24"/>
        </w:rPr>
        <w:t>including</w:t>
      </w:r>
      <w:r>
        <w:rPr>
          <w:spacing w:val="-9"/>
          <w:sz w:val="24"/>
        </w:rPr>
        <w:t> </w:t>
      </w:r>
      <w:r>
        <w:rPr>
          <w:sz w:val="24"/>
        </w:rPr>
        <w:t>by</w:t>
      </w:r>
      <w:r>
        <w:rPr>
          <w:spacing w:val="-4"/>
          <w:sz w:val="24"/>
        </w:rPr>
        <w:t> </w:t>
      </w:r>
      <w:r>
        <w:rPr>
          <w:spacing w:val="-2"/>
          <w:sz w:val="24"/>
        </w:rPr>
        <w:t>setting:</w:t>
      </w:r>
    </w:p>
    <w:p>
      <w:pPr>
        <w:pStyle w:val="BodyText"/>
      </w:pPr>
    </w:p>
    <w:p>
      <w:pPr>
        <w:pStyle w:val="ListParagraph"/>
        <w:numPr>
          <w:ilvl w:val="2"/>
          <w:numId w:val="1"/>
        </w:numPr>
        <w:tabs>
          <w:tab w:pos="2281" w:val="left" w:leader="none"/>
          <w:tab w:pos="2282" w:val="left" w:leader="none"/>
        </w:tabs>
        <w:spacing w:line="480" w:lineRule="auto" w:before="0" w:after="0"/>
        <w:ind w:left="120" w:right="118" w:firstLine="1440"/>
        <w:jc w:val="left"/>
        <w:rPr>
          <w:sz w:val="24"/>
        </w:rPr>
      </w:pPr>
      <w:r>
        <w:rPr>
          <w:sz w:val="24"/>
        </w:rPr>
        <w:t>A</w:t>
      </w:r>
      <w:r>
        <w:rPr>
          <w:spacing w:val="-3"/>
          <w:sz w:val="24"/>
        </w:rPr>
        <w:t> </w:t>
      </w:r>
      <w:r>
        <w:rPr>
          <w:sz w:val="24"/>
        </w:rPr>
        <w:t>date</w:t>
      </w:r>
      <w:r>
        <w:rPr>
          <w:spacing w:val="-2"/>
          <w:sz w:val="24"/>
        </w:rPr>
        <w:t> </w:t>
      </w:r>
      <w:r>
        <w:rPr>
          <w:sz w:val="24"/>
        </w:rPr>
        <w:t>twenty-one</w:t>
      </w:r>
      <w:r>
        <w:rPr>
          <w:spacing w:val="-3"/>
          <w:sz w:val="24"/>
        </w:rPr>
        <w:t> </w:t>
      </w:r>
      <w:r>
        <w:rPr>
          <w:sz w:val="24"/>
        </w:rPr>
        <w:t>(21)</w:t>
      </w:r>
      <w:r>
        <w:rPr>
          <w:spacing w:val="-1"/>
          <w:sz w:val="24"/>
        </w:rPr>
        <w:t> </w:t>
      </w:r>
      <w:r>
        <w:rPr>
          <w:sz w:val="24"/>
        </w:rPr>
        <w:t>days</w:t>
      </w:r>
      <w:r>
        <w:rPr>
          <w:spacing w:val="-3"/>
          <w:sz w:val="24"/>
        </w:rPr>
        <w:t> </w:t>
      </w:r>
      <w:r>
        <w:rPr>
          <w:sz w:val="24"/>
        </w:rPr>
        <w:t>after</w:t>
      </w:r>
      <w:r>
        <w:rPr>
          <w:spacing w:val="-1"/>
          <w:sz w:val="24"/>
        </w:rPr>
        <w:t> </w:t>
      </w:r>
      <w:r>
        <w:rPr>
          <w:sz w:val="24"/>
        </w:rPr>
        <w:t>the</w:t>
      </w:r>
      <w:r>
        <w:rPr>
          <w:spacing w:val="-3"/>
          <w:sz w:val="24"/>
        </w:rPr>
        <w:t> </w:t>
      </w:r>
      <w:r>
        <w:rPr>
          <w:sz w:val="24"/>
        </w:rPr>
        <w:t>Court</w:t>
      </w:r>
      <w:r>
        <w:rPr>
          <w:spacing w:val="-2"/>
          <w:sz w:val="24"/>
        </w:rPr>
        <w:t> </w:t>
      </w:r>
      <w:r>
        <w:rPr>
          <w:sz w:val="24"/>
        </w:rPr>
        <w:t>grants</w:t>
      </w:r>
      <w:r>
        <w:rPr>
          <w:spacing w:val="-3"/>
          <w:sz w:val="24"/>
        </w:rPr>
        <w:t> </w:t>
      </w:r>
      <w:r>
        <w:rPr>
          <w:sz w:val="24"/>
        </w:rPr>
        <w:t>preliminary</w:t>
      </w:r>
      <w:r>
        <w:rPr>
          <w:spacing w:val="-2"/>
          <w:sz w:val="24"/>
        </w:rPr>
        <w:t> </w:t>
      </w:r>
      <w:r>
        <w:rPr>
          <w:sz w:val="24"/>
        </w:rPr>
        <w:t>approval</w:t>
      </w:r>
      <w:r>
        <w:rPr>
          <w:spacing w:val="-2"/>
          <w:sz w:val="24"/>
        </w:rPr>
        <w:t> </w:t>
      </w:r>
      <w:r>
        <w:rPr>
          <w:sz w:val="24"/>
        </w:rPr>
        <w:t>as the deadline to publish notice of the settlement (“Notice Deadline”);</w:t>
      </w:r>
    </w:p>
    <w:p>
      <w:pPr>
        <w:pStyle w:val="BodyText"/>
        <w:rPr>
          <w:sz w:val="20"/>
        </w:rPr>
      </w:pPr>
    </w:p>
    <w:p>
      <w:pPr>
        <w:pStyle w:val="BodyText"/>
        <w:rPr>
          <w:sz w:val="20"/>
        </w:rPr>
      </w:pPr>
    </w:p>
    <w:p>
      <w:pPr>
        <w:pStyle w:val="BodyText"/>
        <w:rPr>
          <w:sz w:val="20"/>
        </w:rPr>
      </w:pPr>
    </w:p>
    <w:p>
      <w:pPr>
        <w:pStyle w:val="BodyText"/>
        <w:spacing w:before="7"/>
        <w:rPr>
          <w:sz w:val="22"/>
        </w:rPr>
      </w:pPr>
      <w:r>
        <w:rPr/>
        <w:pict>
          <v:rect style="position:absolute;margin-left:72.024002pt;margin-top:14.207442pt;width:144.07pt;height:.47998pt;mso-position-horizontal-relative:page;mso-position-vertical-relative:paragraph;z-index:-15727616;mso-wrap-distance-left:0;mso-wrap-distance-right:0" id="docshape9" filled="true" fillcolor="#000000" stroked="false">
            <v:fill type="solid"/>
            <w10:wrap type="topAndBottom"/>
          </v:rect>
        </w:pict>
      </w:r>
    </w:p>
    <w:p>
      <w:pPr>
        <w:pStyle w:val="BodyText"/>
        <w:spacing w:line="275" w:lineRule="exact" w:before="107"/>
        <w:ind w:left="120"/>
      </w:pPr>
      <w:r>
        <w:rPr>
          <w:vertAlign w:val="superscript"/>
        </w:rPr>
        <w:t>4</w:t>
      </w:r>
      <w:r>
        <w:rPr>
          <w:spacing w:val="1"/>
          <w:vertAlign w:val="baseline"/>
        </w:rPr>
        <w:t> </w:t>
      </w:r>
      <w:r>
        <w:rPr>
          <w:vertAlign w:val="baseline"/>
        </w:rPr>
        <w:t>The</w:t>
      </w:r>
      <w:r>
        <w:rPr>
          <w:spacing w:val="-2"/>
          <w:vertAlign w:val="baseline"/>
        </w:rPr>
        <w:t> </w:t>
      </w:r>
      <w:r>
        <w:rPr>
          <w:vertAlign w:val="baseline"/>
        </w:rPr>
        <w:t>proposed</w:t>
      </w:r>
      <w:r>
        <w:rPr>
          <w:spacing w:val="2"/>
          <w:vertAlign w:val="baseline"/>
        </w:rPr>
        <w:t> </w:t>
      </w:r>
      <w:r>
        <w:rPr>
          <w:vertAlign w:val="baseline"/>
        </w:rPr>
        <w:t>long-form</w:t>
      </w:r>
      <w:r>
        <w:rPr>
          <w:spacing w:val="-1"/>
          <w:vertAlign w:val="baseline"/>
        </w:rPr>
        <w:t> </w:t>
      </w:r>
      <w:r>
        <w:rPr>
          <w:vertAlign w:val="baseline"/>
        </w:rPr>
        <w:t>notice</w:t>
      </w:r>
      <w:r>
        <w:rPr>
          <w:spacing w:val="-3"/>
          <w:vertAlign w:val="baseline"/>
        </w:rPr>
        <w:t> </w:t>
      </w:r>
      <w:r>
        <w:rPr>
          <w:vertAlign w:val="baseline"/>
        </w:rPr>
        <w:t>is</w:t>
      </w:r>
      <w:r>
        <w:rPr>
          <w:spacing w:val="-2"/>
          <w:vertAlign w:val="baseline"/>
        </w:rPr>
        <w:t> </w:t>
      </w:r>
      <w:r>
        <w:rPr>
          <w:vertAlign w:val="baseline"/>
        </w:rPr>
        <w:t>attached</w:t>
      </w:r>
      <w:r>
        <w:rPr>
          <w:spacing w:val="-1"/>
          <w:vertAlign w:val="baseline"/>
        </w:rPr>
        <w:t> </w:t>
      </w:r>
      <w:r>
        <w:rPr>
          <w:vertAlign w:val="baseline"/>
        </w:rPr>
        <w:t>to</w:t>
      </w:r>
      <w:r>
        <w:rPr>
          <w:spacing w:val="-4"/>
          <w:vertAlign w:val="baseline"/>
        </w:rPr>
        <w:t> </w:t>
      </w:r>
      <w:r>
        <w:rPr>
          <w:vertAlign w:val="baseline"/>
        </w:rPr>
        <w:t>the</w:t>
      </w:r>
      <w:r>
        <w:rPr>
          <w:spacing w:val="-4"/>
          <w:vertAlign w:val="baseline"/>
        </w:rPr>
        <w:t> </w:t>
      </w:r>
      <w:r>
        <w:rPr>
          <w:vertAlign w:val="baseline"/>
        </w:rPr>
        <w:t>Agreement as</w:t>
      </w:r>
      <w:r>
        <w:rPr>
          <w:spacing w:val="-3"/>
          <w:vertAlign w:val="baseline"/>
        </w:rPr>
        <w:t> </w:t>
      </w:r>
      <w:r>
        <w:rPr>
          <w:vertAlign w:val="baseline"/>
        </w:rPr>
        <w:t>Agreement</w:t>
      </w:r>
      <w:r>
        <w:rPr>
          <w:spacing w:val="-1"/>
          <w:vertAlign w:val="baseline"/>
        </w:rPr>
        <w:t> </w:t>
      </w:r>
      <w:r>
        <w:rPr>
          <w:vertAlign w:val="baseline"/>
        </w:rPr>
        <w:t>Exhibit</w:t>
      </w:r>
      <w:r>
        <w:rPr>
          <w:spacing w:val="-1"/>
          <w:vertAlign w:val="baseline"/>
        </w:rPr>
        <w:t> </w:t>
      </w:r>
      <w:r>
        <w:rPr>
          <w:spacing w:val="-5"/>
          <w:vertAlign w:val="baseline"/>
        </w:rPr>
        <w:t>A.</w:t>
      </w:r>
    </w:p>
    <w:p>
      <w:pPr>
        <w:pStyle w:val="BodyText"/>
        <w:spacing w:line="275" w:lineRule="exact"/>
        <w:ind w:left="120"/>
      </w:pPr>
      <w:r>
        <w:rPr>
          <w:vertAlign w:val="superscript"/>
        </w:rPr>
        <w:t>5</w:t>
      </w:r>
      <w:r>
        <w:rPr>
          <w:spacing w:val="1"/>
          <w:vertAlign w:val="baseline"/>
        </w:rPr>
        <w:t> </w:t>
      </w:r>
      <w:r>
        <w:rPr>
          <w:vertAlign w:val="baseline"/>
        </w:rPr>
        <w:t>The</w:t>
      </w:r>
      <w:r>
        <w:rPr>
          <w:spacing w:val="-1"/>
          <w:vertAlign w:val="baseline"/>
        </w:rPr>
        <w:t> </w:t>
      </w:r>
      <w:r>
        <w:rPr>
          <w:vertAlign w:val="baseline"/>
        </w:rPr>
        <w:t>proposed</w:t>
      </w:r>
      <w:r>
        <w:rPr>
          <w:spacing w:val="2"/>
          <w:vertAlign w:val="baseline"/>
        </w:rPr>
        <w:t> </w:t>
      </w:r>
      <w:r>
        <w:rPr>
          <w:vertAlign w:val="baseline"/>
        </w:rPr>
        <w:t>notice</w:t>
      </w:r>
      <w:r>
        <w:rPr>
          <w:spacing w:val="-2"/>
          <w:vertAlign w:val="baseline"/>
        </w:rPr>
        <w:t> </w:t>
      </w:r>
      <w:r>
        <w:rPr>
          <w:vertAlign w:val="baseline"/>
        </w:rPr>
        <w:t>plan is</w:t>
      </w:r>
      <w:r>
        <w:rPr>
          <w:spacing w:val="-2"/>
          <w:vertAlign w:val="baseline"/>
        </w:rPr>
        <w:t> </w:t>
      </w:r>
      <w:r>
        <w:rPr>
          <w:vertAlign w:val="baseline"/>
        </w:rPr>
        <w:t>attached</w:t>
      </w:r>
      <w:r>
        <w:rPr>
          <w:spacing w:val="-4"/>
          <w:vertAlign w:val="baseline"/>
        </w:rPr>
        <w:t> </w:t>
      </w:r>
      <w:r>
        <w:rPr>
          <w:vertAlign w:val="baseline"/>
        </w:rPr>
        <w:t>to</w:t>
      </w:r>
      <w:r>
        <w:rPr>
          <w:spacing w:val="-1"/>
          <w:vertAlign w:val="baseline"/>
        </w:rPr>
        <w:t> </w:t>
      </w:r>
      <w:r>
        <w:rPr>
          <w:vertAlign w:val="baseline"/>
        </w:rPr>
        <w:t>this</w:t>
      </w:r>
      <w:r>
        <w:rPr>
          <w:spacing w:val="-2"/>
          <w:vertAlign w:val="baseline"/>
        </w:rPr>
        <w:t> </w:t>
      </w:r>
      <w:r>
        <w:rPr>
          <w:vertAlign w:val="baseline"/>
        </w:rPr>
        <w:t>Motion</w:t>
      </w:r>
      <w:r>
        <w:rPr>
          <w:spacing w:val="2"/>
          <w:vertAlign w:val="baseline"/>
        </w:rPr>
        <w:t> </w:t>
      </w:r>
      <w:r>
        <w:rPr>
          <w:vertAlign w:val="baseline"/>
        </w:rPr>
        <w:t>as</w:t>
      </w:r>
      <w:r>
        <w:rPr>
          <w:spacing w:val="-3"/>
          <w:vertAlign w:val="baseline"/>
        </w:rPr>
        <w:t> </w:t>
      </w:r>
      <w:r>
        <w:rPr>
          <w:vertAlign w:val="baseline"/>
        </w:rPr>
        <w:t>Exhibit</w:t>
      </w:r>
      <w:r>
        <w:rPr>
          <w:spacing w:val="-4"/>
          <w:vertAlign w:val="baseline"/>
        </w:rPr>
        <w:t> </w:t>
      </w:r>
      <w:r>
        <w:rPr>
          <w:spacing w:val="-5"/>
          <w:vertAlign w:val="baseline"/>
        </w:rPr>
        <w:t>2.</w:t>
      </w:r>
    </w:p>
    <w:p>
      <w:pPr>
        <w:pStyle w:val="BodyText"/>
        <w:spacing w:before="3"/>
        <w:ind w:left="120"/>
      </w:pPr>
      <w:r>
        <w:rPr>
          <w:position w:val="7"/>
          <w:sz w:val="13"/>
        </w:rPr>
        <w:t>6</w:t>
      </w:r>
      <w:r>
        <w:rPr>
          <w:spacing w:val="20"/>
          <w:position w:val="7"/>
          <w:sz w:val="13"/>
        </w:rPr>
        <w:t> </w:t>
      </w:r>
      <w:r>
        <w:rPr/>
        <w:t>Plaintiffs’</w:t>
      </w:r>
      <w:r>
        <w:rPr>
          <w:spacing w:val="1"/>
        </w:rPr>
        <w:t> </w:t>
      </w:r>
      <w:r>
        <w:rPr/>
        <w:t>counsel’s</w:t>
      </w:r>
      <w:r>
        <w:rPr>
          <w:spacing w:val="-3"/>
        </w:rPr>
        <w:t> </w:t>
      </w:r>
      <w:r>
        <w:rPr/>
        <w:t>resumes</w:t>
      </w:r>
      <w:r>
        <w:rPr>
          <w:spacing w:val="-3"/>
        </w:rPr>
        <w:t> </w:t>
      </w:r>
      <w:r>
        <w:rPr/>
        <w:t>are</w:t>
      </w:r>
      <w:r>
        <w:rPr>
          <w:spacing w:val="-1"/>
        </w:rPr>
        <w:t> </w:t>
      </w:r>
      <w:r>
        <w:rPr/>
        <w:t>attached to</w:t>
      </w:r>
      <w:r>
        <w:rPr>
          <w:spacing w:val="-5"/>
        </w:rPr>
        <w:t> </w:t>
      </w:r>
      <w:r>
        <w:rPr/>
        <w:t>this</w:t>
      </w:r>
      <w:r>
        <w:rPr>
          <w:spacing w:val="-6"/>
        </w:rPr>
        <w:t> </w:t>
      </w:r>
      <w:r>
        <w:rPr/>
        <w:t>Motion as</w:t>
      </w:r>
      <w:r>
        <w:rPr>
          <w:spacing w:val="-3"/>
        </w:rPr>
        <w:t> </w:t>
      </w:r>
      <w:r>
        <w:rPr/>
        <w:t>Exhibit </w:t>
      </w:r>
      <w:r>
        <w:rPr>
          <w:spacing w:val="-5"/>
        </w:rPr>
        <w:t>3.</w:t>
      </w:r>
    </w:p>
    <w:p>
      <w:pPr>
        <w:spacing w:after="0"/>
        <w:sectPr>
          <w:headerReference w:type="default" r:id="rId12"/>
          <w:footerReference w:type="default" r:id="rId13"/>
          <w:pgSz w:w="12240" w:h="15840"/>
          <w:pgMar w:header="232" w:footer="1060" w:top="1340" w:bottom="1260" w:left="1320" w:right="1320"/>
          <w:pgNumType w:start="3"/>
        </w:sectPr>
      </w:pPr>
    </w:p>
    <w:p>
      <w:pPr>
        <w:pStyle w:val="ListParagraph"/>
        <w:numPr>
          <w:ilvl w:val="2"/>
          <w:numId w:val="1"/>
        </w:numPr>
        <w:tabs>
          <w:tab w:pos="2281" w:val="left" w:leader="none"/>
          <w:tab w:pos="2282" w:val="left" w:leader="none"/>
        </w:tabs>
        <w:spacing w:line="480" w:lineRule="auto" w:before="98" w:after="0"/>
        <w:ind w:left="120" w:right="111" w:firstLine="1440"/>
        <w:jc w:val="left"/>
        <w:rPr>
          <w:sz w:val="24"/>
        </w:rPr>
      </w:pPr>
      <w:r>
        <w:rPr>
          <w:sz w:val="24"/>
        </w:rPr>
        <w:t>A date forty-five (45) days after the Notice Deadline for Plaintiff to move for final approval and for reasonable attorneys’ fees and costs;</w:t>
      </w:r>
    </w:p>
    <w:p>
      <w:pPr>
        <w:pStyle w:val="ListParagraph"/>
        <w:numPr>
          <w:ilvl w:val="2"/>
          <w:numId w:val="1"/>
        </w:numPr>
        <w:tabs>
          <w:tab w:pos="2281" w:val="left" w:leader="none"/>
          <w:tab w:pos="2282" w:val="left" w:leader="none"/>
        </w:tabs>
        <w:spacing w:line="480" w:lineRule="auto" w:before="1" w:after="0"/>
        <w:ind w:left="120" w:right="116" w:firstLine="1440"/>
        <w:jc w:val="left"/>
        <w:rPr>
          <w:sz w:val="24"/>
        </w:rPr>
      </w:pPr>
      <w:r>
        <w:rPr>
          <w:sz w:val="24"/>
        </w:rPr>
        <w:t>A</w:t>
      </w:r>
      <w:r>
        <w:rPr>
          <w:spacing w:val="36"/>
          <w:sz w:val="24"/>
        </w:rPr>
        <w:t> </w:t>
      </w:r>
      <w:r>
        <w:rPr>
          <w:sz w:val="24"/>
        </w:rPr>
        <w:t>date</w:t>
      </w:r>
      <w:r>
        <w:rPr>
          <w:spacing w:val="36"/>
          <w:sz w:val="24"/>
        </w:rPr>
        <w:t> </w:t>
      </w:r>
      <w:r>
        <w:rPr>
          <w:sz w:val="24"/>
        </w:rPr>
        <w:t>sixty</w:t>
      </w:r>
      <w:r>
        <w:rPr>
          <w:spacing w:val="31"/>
          <w:sz w:val="24"/>
        </w:rPr>
        <w:t> </w:t>
      </w:r>
      <w:r>
        <w:rPr>
          <w:sz w:val="24"/>
        </w:rPr>
        <w:t>(60)</w:t>
      </w:r>
      <w:r>
        <w:rPr>
          <w:spacing w:val="33"/>
          <w:sz w:val="24"/>
        </w:rPr>
        <w:t> </w:t>
      </w:r>
      <w:r>
        <w:rPr>
          <w:sz w:val="24"/>
        </w:rPr>
        <w:t>days</w:t>
      </w:r>
      <w:r>
        <w:rPr>
          <w:spacing w:val="34"/>
          <w:sz w:val="24"/>
        </w:rPr>
        <w:t> </w:t>
      </w:r>
      <w:r>
        <w:rPr>
          <w:sz w:val="24"/>
        </w:rPr>
        <w:t>after</w:t>
      </w:r>
      <w:r>
        <w:rPr>
          <w:spacing w:val="32"/>
          <w:sz w:val="24"/>
        </w:rPr>
        <w:t> </w:t>
      </w:r>
      <w:r>
        <w:rPr>
          <w:sz w:val="24"/>
        </w:rPr>
        <w:t>the</w:t>
      </w:r>
      <w:r>
        <w:rPr>
          <w:spacing w:val="36"/>
          <w:sz w:val="24"/>
        </w:rPr>
        <w:t> </w:t>
      </w:r>
      <w:r>
        <w:rPr>
          <w:sz w:val="24"/>
        </w:rPr>
        <w:t>Notice</w:t>
      </w:r>
      <w:r>
        <w:rPr>
          <w:spacing w:val="35"/>
          <w:sz w:val="24"/>
        </w:rPr>
        <w:t> </w:t>
      </w:r>
      <w:r>
        <w:rPr>
          <w:sz w:val="24"/>
        </w:rPr>
        <w:t>Deadline</w:t>
      </w:r>
      <w:r>
        <w:rPr>
          <w:spacing w:val="30"/>
          <w:sz w:val="24"/>
        </w:rPr>
        <w:t> </w:t>
      </w:r>
      <w:r>
        <w:rPr>
          <w:sz w:val="24"/>
        </w:rPr>
        <w:t>for</w:t>
      </w:r>
      <w:r>
        <w:rPr>
          <w:spacing w:val="33"/>
          <w:sz w:val="24"/>
        </w:rPr>
        <w:t> </w:t>
      </w:r>
      <w:r>
        <w:rPr>
          <w:sz w:val="24"/>
        </w:rPr>
        <w:t>submission</w:t>
      </w:r>
      <w:r>
        <w:rPr>
          <w:spacing w:val="37"/>
          <w:sz w:val="24"/>
        </w:rPr>
        <w:t> </w:t>
      </w:r>
      <w:r>
        <w:rPr>
          <w:sz w:val="24"/>
        </w:rPr>
        <w:t>of</w:t>
      </w:r>
      <w:r>
        <w:rPr>
          <w:spacing w:val="38"/>
          <w:sz w:val="24"/>
        </w:rPr>
        <w:t> </w:t>
      </w:r>
      <w:r>
        <w:rPr>
          <w:sz w:val="24"/>
        </w:rPr>
        <w:t>any objections to the Proposed Settlement Agreement;</w:t>
      </w:r>
    </w:p>
    <w:p>
      <w:pPr>
        <w:pStyle w:val="ListParagraph"/>
        <w:numPr>
          <w:ilvl w:val="2"/>
          <w:numId w:val="1"/>
        </w:numPr>
        <w:tabs>
          <w:tab w:pos="2281" w:val="left" w:leader="none"/>
          <w:tab w:pos="2282" w:val="left" w:leader="none"/>
        </w:tabs>
        <w:spacing w:line="480" w:lineRule="auto" w:before="0" w:after="0"/>
        <w:ind w:left="120" w:right="109" w:firstLine="1440"/>
        <w:jc w:val="left"/>
        <w:rPr>
          <w:sz w:val="24"/>
        </w:rPr>
      </w:pPr>
      <w:r>
        <w:rPr>
          <w:sz w:val="24"/>
        </w:rPr>
        <w:t>A date ninety (90) days after the Notice Deadline for a fairness and final</w:t>
      </w:r>
      <w:r>
        <w:rPr>
          <w:spacing w:val="40"/>
          <w:sz w:val="24"/>
        </w:rPr>
        <w:t> </w:t>
      </w:r>
      <w:r>
        <w:rPr>
          <w:sz w:val="24"/>
        </w:rPr>
        <w:t>approval hearing, or as soon thereafter as the Court may set the hearing.</w:t>
      </w:r>
    </w:p>
    <w:p>
      <w:pPr>
        <w:pStyle w:val="BodyText"/>
        <w:ind w:left="841"/>
      </w:pPr>
      <w:r>
        <w:rPr/>
        <w:t>Respectfully</w:t>
      </w:r>
      <w:r>
        <w:rPr>
          <w:spacing w:val="-6"/>
        </w:rPr>
        <w:t> </w:t>
      </w:r>
      <w:r>
        <w:rPr>
          <w:spacing w:val="-2"/>
        </w:rPr>
        <w:t>submitted,</w:t>
      </w:r>
    </w:p>
    <w:p>
      <w:pPr>
        <w:pStyle w:val="BodyText"/>
        <w:spacing w:before="11"/>
      </w:pPr>
    </w:p>
    <w:tbl>
      <w:tblPr>
        <w:tblW w:w="0" w:type="auto"/>
        <w:jc w:val="left"/>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2"/>
        <w:gridCol w:w="4678"/>
      </w:tblGrid>
      <w:tr>
        <w:trPr>
          <w:trHeight w:val="304" w:hRule="atLeast"/>
        </w:trPr>
        <w:tc>
          <w:tcPr>
            <w:tcW w:w="4622" w:type="dxa"/>
          </w:tcPr>
          <w:p>
            <w:pPr>
              <w:pStyle w:val="TableParagraph"/>
              <w:spacing w:line="266" w:lineRule="exact"/>
              <w:ind w:left="50"/>
              <w:rPr>
                <w:sz w:val="24"/>
              </w:rPr>
            </w:pPr>
            <w:r>
              <w:rPr>
                <w:sz w:val="24"/>
              </w:rPr>
              <w:t>Dated:</w:t>
            </w:r>
            <w:r>
              <w:rPr>
                <w:spacing w:val="-1"/>
                <w:sz w:val="24"/>
              </w:rPr>
              <w:t> </w:t>
            </w:r>
            <w:r>
              <w:rPr>
                <w:sz w:val="24"/>
              </w:rPr>
              <w:t>November</w:t>
            </w:r>
            <w:r>
              <w:rPr>
                <w:spacing w:val="1"/>
                <w:sz w:val="24"/>
              </w:rPr>
              <w:t> </w:t>
            </w:r>
            <w:r>
              <w:rPr>
                <w:sz w:val="24"/>
              </w:rPr>
              <w:t>18,</w:t>
            </w:r>
            <w:r>
              <w:rPr>
                <w:spacing w:val="-3"/>
                <w:sz w:val="24"/>
              </w:rPr>
              <w:t> </w:t>
            </w:r>
            <w:r>
              <w:rPr>
                <w:spacing w:val="-4"/>
                <w:sz w:val="24"/>
              </w:rPr>
              <w:t>2022</w:t>
            </w:r>
          </w:p>
        </w:tc>
        <w:tc>
          <w:tcPr>
            <w:tcW w:w="4678" w:type="dxa"/>
            <w:tcBorders>
              <w:bottom w:val="single" w:sz="8" w:space="0" w:color="000000"/>
            </w:tcBorders>
          </w:tcPr>
          <w:p>
            <w:pPr>
              <w:pStyle w:val="TableParagraph"/>
              <w:spacing w:line="266" w:lineRule="exact"/>
              <w:ind w:left="105"/>
              <w:rPr>
                <w:i/>
                <w:sz w:val="24"/>
              </w:rPr>
            </w:pPr>
            <w:r>
              <w:rPr>
                <w:i/>
                <w:sz w:val="24"/>
              </w:rPr>
              <w:t>/s/</w:t>
            </w:r>
            <w:r>
              <w:rPr>
                <w:i/>
                <w:spacing w:val="-2"/>
                <w:sz w:val="24"/>
              </w:rPr>
              <w:t> </w:t>
            </w:r>
            <w:r>
              <w:rPr>
                <w:i/>
                <w:sz w:val="24"/>
              </w:rPr>
              <w:t>Kevin</w:t>
            </w:r>
            <w:r>
              <w:rPr>
                <w:i/>
                <w:spacing w:val="-2"/>
                <w:sz w:val="24"/>
              </w:rPr>
              <w:t> Tucker</w:t>
            </w:r>
          </w:p>
        </w:tc>
      </w:tr>
      <w:tr>
        <w:trPr>
          <w:trHeight w:val="300" w:hRule="atLeast"/>
        </w:trPr>
        <w:tc>
          <w:tcPr>
            <w:tcW w:w="4622" w:type="dxa"/>
          </w:tcPr>
          <w:p>
            <w:pPr>
              <w:pStyle w:val="TableParagraph"/>
              <w:rPr>
                <w:sz w:val="22"/>
              </w:rPr>
            </w:pPr>
          </w:p>
        </w:tc>
        <w:tc>
          <w:tcPr>
            <w:tcW w:w="4678" w:type="dxa"/>
            <w:tcBorders>
              <w:top w:val="single" w:sz="8" w:space="0" w:color="000000"/>
            </w:tcBorders>
          </w:tcPr>
          <w:p>
            <w:pPr>
              <w:pStyle w:val="TableParagraph"/>
              <w:spacing w:before="1"/>
              <w:ind w:left="105"/>
              <w:rPr>
                <w:sz w:val="24"/>
              </w:rPr>
            </w:pPr>
            <w:r>
              <w:rPr>
                <w:sz w:val="24"/>
              </w:rPr>
              <w:t>Kevin</w:t>
            </w:r>
            <w:r>
              <w:rPr>
                <w:spacing w:val="-2"/>
                <w:sz w:val="24"/>
              </w:rPr>
              <w:t> </w:t>
            </w:r>
            <w:r>
              <w:rPr>
                <w:sz w:val="24"/>
              </w:rPr>
              <w:t>Tucker</w:t>
            </w:r>
            <w:r>
              <w:rPr>
                <w:spacing w:val="-5"/>
                <w:sz w:val="24"/>
              </w:rPr>
              <w:t> </w:t>
            </w:r>
            <w:r>
              <w:rPr>
                <w:sz w:val="24"/>
              </w:rPr>
              <w:t>(He/Him)</w:t>
            </w:r>
            <w:r>
              <w:rPr>
                <w:spacing w:val="-5"/>
                <w:sz w:val="24"/>
              </w:rPr>
              <w:t> </w:t>
            </w:r>
            <w:r>
              <w:rPr>
                <w:sz w:val="24"/>
              </w:rPr>
              <w:t>(PA</w:t>
            </w:r>
            <w:r>
              <w:rPr>
                <w:spacing w:val="-3"/>
                <w:sz w:val="24"/>
              </w:rPr>
              <w:t> </w:t>
            </w:r>
            <w:r>
              <w:rPr>
                <w:spacing w:val="-2"/>
                <w:sz w:val="24"/>
              </w:rPr>
              <w:t>312144)</w:t>
            </w:r>
          </w:p>
        </w:tc>
      </w:tr>
      <w:tr>
        <w:trPr>
          <w:trHeight w:val="914" w:hRule="atLeast"/>
        </w:trPr>
        <w:tc>
          <w:tcPr>
            <w:tcW w:w="4622" w:type="dxa"/>
          </w:tcPr>
          <w:p>
            <w:pPr>
              <w:pStyle w:val="TableParagraph"/>
              <w:rPr>
                <w:sz w:val="24"/>
              </w:rPr>
            </w:pPr>
          </w:p>
        </w:tc>
        <w:tc>
          <w:tcPr>
            <w:tcW w:w="4678" w:type="dxa"/>
          </w:tcPr>
          <w:p>
            <w:pPr>
              <w:pStyle w:val="TableParagraph"/>
              <w:spacing w:line="247" w:lineRule="auto" w:before="13"/>
              <w:ind w:left="105" w:right="307"/>
              <w:rPr>
                <w:sz w:val="24"/>
              </w:rPr>
            </w:pPr>
            <w:r>
              <w:rPr>
                <w:sz w:val="24"/>
              </w:rPr>
              <w:t>Kevin J. Abramowicz (PA 320659) Chandler</w:t>
            </w:r>
            <w:r>
              <w:rPr>
                <w:spacing w:val="-1"/>
                <w:sz w:val="24"/>
              </w:rPr>
              <w:t> </w:t>
            </w:r>
            <w:r>
              <w:rPr>
                <w:sz w:val="24"/>
              </w:rPr>
              <w:t>Steiger</w:t>
            </w:r>
            <w:r>
              <w:rPr>
                <w:spacing w:val="-3"/>
                <w:sz w:val="24"/>
              </w:rPr>
              <w:t> </w:t>
            </w:r>
            <w:r>
              <w:rPr>
                <w:sz w:val="24"/>
              </w:rPr>
              <w:t>(She/Her)</w:t>
            </w:r>
            <w:r>
              <w:rPr>
                <w:spacing w:val="-4"/>
                <w:sz w:val="24"/>
              </w:rPr>
              <w:t> </w:t>
            </w:r>
            <w:r>
              <w:rPr>
                <w:spacing w:val="-2"/>
                <w:sz w:val="24"/>
              </w:rPr>
              <w:t>(PA328891)</w:t>
            </w:r>
          </w:p>
          <w:p>
            <w:pPr>
              <w:pStyle w:val="TableParagraph"/>
              <w:spacing w:before="32"/>
              <w:ind w:left="105"/>
              <w:rPr>
                <w:sz w:val="24"/>
              </w:rPr>
            </w:pPr>
            <w:r>
              <w:rPr>
                <w:sz w:val="24"/>
              </w:rPr>
              <w:t>Stephanie</w:t>
            </w:r>
            <w:r>
              <w:rPr>
                <w:spacing w:val="-5"/>
                <w:sz w:val="24"/>
              </w:rPr>
              <w:t> </w:t>
            </w:r>
            <w:r>
              <w:rPr>
                <w:sz w:val="24"/>
              </w:rPr>
              <w:t>Moore</w:t>
            </w:r>
            <w:r>
              <w:rPr>
                <w:spacing w:val="-6"/>
                <w:sz w:val="24"/>
              </w:rPr>
              <w:t> </w:t>
            </w:r>
            <w:r>
              <w:rPr>
                <w:sz w:val="24"/>
              </w:rPr>
              <w:t>(She/Her)</w:t>
            </w:r>
            <w:r>
              <w:rPr>
                <w:spacing w:val="-6"/>
                <w:sz w:val="24"/>
              </w:rPr>
              <w:t> </w:t>
            </w:r>
            <w:r>
              <w:rPr>
                <w:sz w:val="24"/>
              </w:rPr>
              <w:t>(PA</w:t>
            </w:r>
            <w:r>
              <w:rPr>
                <w:spacing w:val="-4"/>
                <w:sz w:val="24"/>
              </w:rPr>
              <w:t> </w:t>
            </w:r>
            <w:r>
              <w:rPr>
                <w:spacing w:val="-2"/>
                <w:sz w:val="24"/>
              </w:rPr>
              <w:t>329447)</w:t>
            </w:r>
          </w:p>
        </w:tc>
      </w:tr>
      <w:tr>
        <w:trPr>
          <w:trHeight w:val="316" w:hRule="atLeast"/>
        </w:trPr>
        <w:tc>
          <w:tcPr>
            <w:tcW w:w="4622" w:type="dxa"/>
          </w:tcPr>
          <w:p>
            <w:pPr>
              <w:pStyle w:val="TableParagraph"/>
              <w:rPr>
                <w:sz w:val="24"/>
              </w:rPr>
            </w:pPr>
          </w:p>
        </w:tc>
        <w:tc>
          <w:tcPr>
            <w:tcW w:w="4678" w:type="dxa"/>
          </w:tcPr>
          <w:p>
            <w:pPr>
              <w:pStyle w:val="TableParagraph"/>
              <w:spacing w:before="15"/>
              <w:ind w:left="105"/>
              <w:rPr>
                <w:b/>
                <w:sz w:val="24"/>
              </w:rPr>
            </w:pPr>
            <w:r>
              <w:rPr>
                <w:b/>
                <w:sz w:val="24"/>
              </w:rPr>
              <w:t>EAST</w:t>
            </w:r>
            <w:r>
              <w:rPr>
                <w:b/>
                <w:spacing w:val="-6"/>
                <w:sz w:val="24"/>
              </w:rPr>
              <w:t> </w:t>
            </w:r>
            <w:r>
              <w:rPr>
                <w:b/>
                <w:sz w:val="24"/>
              </w:rPr>
              <w:t>END</w:t>
            </w:r>
            <w:r>
              <w:rPr>
                <w:b/>
                <w:spacing w:val="-5"/>
                <w:sz w:val="24"/>
              </w:rPr>
              <w:t> </w:t>
            </w:r>
            <w:r>
              <w:rPr>
                <w:b/>
                <w:sz w:val="24"/>
              </w:rPr>
              <w:t>TRIAL</w:t>
            </w:r>
            <w:r>
              <w:rPr>
                <w:b/>
                <w:spacing w:val="-6"/>
                <w:sz w:val="24"/>
              </w:rPr>
              <w:t> </w:t>
            </w:r>
            <w:r>
              <w:rPr>
                <w:b/>
                <w:sz w:val="24"/>
              </w:rPr>
              <w:t>GROUP</w:t>
            </w:r>
            <w:r>
              <w:rPr>
                <w:b/>
                <w:spacing w:val="-2"/>
                <w:sz w:val="24"/>
              </w:rPr>
              <w:t> </w:t>
            </w:r>
            <w:r>
              <w:rPr>
                <w:b/>
                <w:spacing w:val="-5"/>
                <w:sz w:val="24"/>
              </w:rPr>
              <w:t>LLC</w:t>
            </w:r>
          </w:p>
        </w:tc>
      </w:tr>
      <w:tr>
        <w:trPr>
          <w:trHeight w:val="316" w:hRule="atLeast"/>
        </w:trPr>
        <w:tc>
          <w:tcPr>
            <w:tcW w:w="4622" w:type="dxa"/>
          </w:tcPr>
          <w:p>
            <w:pPr>
              <w:pStyle w:val="TableParagraph"/>
              <w:rPr>
                <w:sz w:val="24"/>
              </w:rPr>
            </w:pPr>
          </w:p>
        </w:tc>
        <w:tc>
          <w:tcPr>
            <w:tcW w:w="4678" w:type="dxa"/>
          </w:tcPr>
          <w:p>
            <w:pPr>
              <w:pStyle w:val="TableParagraph"/>
              <w:spacing w:before="15"/>
              <w:ind w:left="105"/>
              <w:rPr>
                <w:sz w:val="24"/>
              </w:rPr>
            </w:pPr>
            <w:r>
              <w:rPr>
                <w:sz w:val="24"/>
              </w:rPr>
              <w:t>6901</w:t>
            </w:r>
            <w:r>
              <w:rPr>
                <w:spacing w:val="-1"/>
                <w:sz w:val="24"/>
              </w:rPr>
              <w:t> </w:t>
            </w:r>
            <w:r>
              <w:rPr>
                <w:sz w:val="24"/>
              </w:rPr>
              <w:t>Lynn</w:t>
            </w:r>
            <w:r>
              <w:rPr>
                <w:spacing w:val="-1"/>
                <w:sz w:val="24"/>
              </w:rPr>
              <w:t> </w:t>
            </w:r>
            <w:r>
              <w:rPr>
                <w:sz w:val="24"/>
              </w:rPr>
              <w:t>Way,</w:t>
            </w:r>
            <w:r>
              <w:rPr>
                <w:spacing w:val="1"/>
                <w:sz w:val="24"/>
              </w:rPr>
              <w:t> </w:t>
            </w:r>
            <w:r>
              <w:rPr>
                <w:sz w:val="24"/>
              </w:rPr>
              <w:t>Suite</w:t>
            </w:r>
            <w:r>
              <w:rPr>
                <w:spacing w:val="-2"/>
                <w:sz w:val="24"/>
              </w:rPr>
              <w:t> </w:t>
            </w:r>
            <w:r>
              <w:rPr>
                <w:spacing w:val="-5"/>
                <w:sz w:val="24"/>
              </w:rPr>
              <w:t>215</w:t>
            </w:r>
          </w:p>
        </w:tc>
      </w:tr>
      <w:tr>
        <w:trPr>
          <w:trHeight w:val="316" w:hRule="atLeast"/>
        </w:trPr>
        <w:tc>
          <w:tcPr>
            <w:tcW w:w="4622" w:type="dxa"/>
          </w:tcPr>
          <w:p>
            <w:pPr>
              <w:pStyle w:val="TableParagraph"/>
              <w:rPr>
                <w:sz w:val="24"/>
              </w:rPr>
            </w:pPr>
          </w:p>
        </w:tc>
        <w:tc>
          <w:tcPr>
            <w:tcW w:w="4678" w:type="dxa"/>
          </w:tcPr>
          <w:p>
            <w:pPr>
              <w:pStyle w:val="TableParagraph"/>
              <w:spacing w:before="15"/>
              <w:ind w:left="105"/>
              <w:rPr>
                <w:sz w:val="24"/>
              </w:rPr>
            </w:pPr>
            <w:r>
              <w:rPr>
                <w:sz w:val="24"/>
              </w:rPr>
              <w:t>Pittsburgh,</w:t>
            </w:r>
            <w:r>
              <w:rPr>
                <w:spacing w:val="-9"/>
                <w:sz w:val="24"/>
              </w:rPr>
              <w:t> </w:t>
            </w:r>
            <w:r>
              <w:rPr>
                <w:sz w:val="24"/>
              </w:rPr>
              <w:t>PA</w:t>
            </w:r>
            <w:r>
              <w:rPr>
                <w:spacing w:val="-5"/>
                <w:sz w:val="24"/>
              </w:rPr>
              <w:t> </w:t>
            </w:r>
            <w:r>
              <w:rPr>
                <w:spacing w:val="-4"/>
                <w:sz w:val="24"/>
              </w:rPr>
              <w:t>15208</w:t>
            </w:r>
          </w:p>
        </w:tc>
      </w:tr>
      <w:tr>
        <w:trPr>
          <w:trHeight w:val="636" w:hRule="atLeast"/>
        </w:trPr>
        <w:tc>
          <w:tcPr>
            <w:tcW w:w="4622" w:type="dxa"/>
          </w:tcPr>
          <w:p>
            <w:pPr>
              <w:pStyle w:val="TableParagraph"/>
              <w:rPr>
                <w:sz w:val="24"/>
              </w:rPr>
            </w:pPr>
          </w:p>
        </w:tc>
        <w:tc>
          <w:tcPr>
            <w:tcW w:w="4678" w:type="dxa"/>
          </w:tcPr>
          <w:p>
            <w:pPr>
              <w:pStyle w:val="TableParagraph"/>
              <w:spacing w:before="15"/>
              <w:ind w:left="105"/>
              <w:rPr>
                <w:sz w:val="24"/>
              </w:rPr>
            </w:pPr>
            <w:hyperlink r:id="rId16">
              <w:r>
                <w:rPr>
                  <w:color w:val="0462C1"/>
                  <w:spacing w:val="-2"/>
                  <w:sz w:val="24"/>
                  <w:u w:val="single" w:color="0462C1"/>
                </w:rPr>
                <w:t>https://eastendtrialgroup.com/</w:t>
              </w:r>
            </w:hyperlink>
          </w:p>
          <w:p>
            <w:pPr>
              <w:pStyle w:val="TableParagraph"/>
              <w:spacing w:before="46"/>
              <w:ind w:left="105"/>
              <w:rPr>
                <w:sz w:val="24"/>
              </w:rPr>
            </w:pPr>
            <w:r>
              <w:rPr>
                <w:sz w:val="24"/>
              </w:rPr>
              <w:t>Tel.</w:t>
            </w:r>
            <w:r>
              <w:rPr>
                <w:spacing w:val="-3"/>
                <w:sz w:val="24"/>
              </w:rPr>
              <w:t> </w:t>
            </w:r>
            <w:r>
              <w:rPr>
                <w:sz w:val="24"/>
              </w:rPr>
              <w:t>(412)</w:t>
            </w:r>
            <w:r>
              <w:rPr>
                <w:spacing w:val="-1"/>
                <w:sz w:val="24"/>
              </w:rPr>
              <w:t> </w:t>
            </w:r>
            <w:r>
              <w:rPr>
                <w:sz w:val="24"/>
              </w:rPr>
              <w:t>877-</w:t>
            </w:r>
            <w:r>
              <w:rPr>
                <w:spacing w:val="-4"/>
                <w:sz w:val="24"/>
              </w:rPr>
              <w:t>5220</w:t>
            </w:r>
          </w:p>
        </w:tc>
      </w:tr>
      <w:tr>
        <w:trPr>
          <w:trHeight w:val="1303" w:hRule="atLeast"/>
        </w:trPr>
        <w:tc>
          <w:tcPr>
            <w:tcW w:w="4622" w:type="dxa"/>
          </w:tcPr>
          <w:p>
            <w:pPr>
              <w:pStyle w:val="TableParagraph"/>
              <w:rPr>
                <w:sz w:val="24"/>
              </w:rPr>
            </w:pPr>
          </w:p>
        </w:tc>
        <w:tc>
          <w:tcPr>
            <w:tcW w:w="4678" w:type="dxa"/>
          </w:tcPr>
          <w:p>
            <w:pPr>
              <w:pStyle w:val="TableParagraph"/>
              <w:spacing w:before="13"/>
              <w:ind w:left="105"/>
              <w:rPr>
                <w:sz w:val="24"/>
              </w:rPr>
            </w:pPr>
            <w:hyperlink r:id="rId17">
              <w:r>
                <w:rPr>
                  <w:spacing w:val="-2"/>
                  <w:sz w:val="24"/>
                </w:rPr>
                <w:t>ktucker@eastendtrialgroup.com</w:t>
              </w:r>
            </w:hyperlink>
            <w:r>
              <w:rPr>
                <w:spacing w:val="-2"/>
                <w:sz w:val="24"/>
              </w:rPr>
              <w:t> </w:t>
            </w:r>
            <w:hyperlink r:id="rId18">
              <w:r>
                <w:rPr>
                  <w:spacing w:val="-2"/>
                  <w:sz w:val="24"/>
                </w:rPr>
                <w:t>kabramowicz@eastendtrialgroup.com</w:t>
              </w:r>
            </w:hyperlink>
            <w:r>
              <w:rPr>
                <w:spacing w:val="-2"/>
                <w:sz w:val="24"/>
              </w:rPr>
              <w:t> </w:t>
            </w:r>
            <w:hyperlink r:id="rId19">
              <w:r>
                <w:rPr>
                  <w:spacing w:val="-2"/>
                  <w:sz w:val="24"/>
                </w:rPr>
                <w:t>csteiger@eastendtrialgroup.com</w:t>
              </w:r>
            </w:hyperlink>
            <w:r>
              <w:rPr>
                <w:spacing w:val="-2"/>
                <w:sz w:val="24"/>
              </w:rPr>
              <w:t> </w:t>
            </w:r>
            <w:hyperlink r:id="rId20">
              <w:r>
                <w:rPr>
                  <w:spacing w:val="-2"/>
                  <w:sz w:val="24"/>
                </w:rPr>
                <w:t>smoore@eastendtrialgroup.com</w:t>
              </w:r>
            </w:hyperlink>
          </w:p>
        </w:tc>
      </w:tr>
      <w:tr>
        <w:trPr>
          <w:trHeight w:val="449" w:hRule="atLeast"/>
        </w:trPr>
        <w:tc>
          <w:tcPr>
            <w:tcW w:w="4622" w:type="dxa"/>
          </w:tcPr>
          <w:p>
            <w:pPr>
              <w:pStyle w:val="TableParagraph"/>
              <w:rPr>
                <w:sz w:val="24"/>
              </w:rPr>
            </w:pPr>
          </w:p>
        </w:tc>
        <w:tc>
          <w:tcPr>
            <w:tcW w:w="4678" w:type="dxa"/>
          </w:tcPr>
          <w:p>
            <w:pPr>
              <w:pStyle w:val="TableParagraph"/>
              <w:spacing w:line="256" w:lineRule="exact" w:before="174"/>
              <w:ind w:left="105"/>
              <w:rPr>
                <w:i/>
                <w:sz w:val="24"/>
              </w:rPr>
            </w:pPr>
            <w:r>
              <w:rPr>
                <w:i/>
                <w:sz w:val="24"/>
              </w:rPr>
              <w:t>Counsel</w:t>
            </w:r>
            <w:r>
              <w:rPr>
                <w:i/>
                <w:spacing w:val="-3"/>
                <w:sz w:val="24"/>
              </w:rPr>
              <w:t> </w:t>
            </w:r>
            <w:r>
              <w:rPr>
                <w:i/>
                <w:sz w:val="24"/>
              </w:rPr>
              <w:t>for</w:t>
            </w:r>
            <w:r>
              <w:rPr>
                <w:i/>
                <w:spacing w:val="-4"/>
                <w:sz w:val="24"/>
              </w:rPr>
              <w:t> </w:t>
            </w:r>
            <w:r>
              <w:rPr>
                <w:i/>
                <w:spacing w:val="-2"/>
                <w:sz w:val="24"/>
              </w:rPr>
              <w:t>Plaintiff</w:t>
            </w:r>
          </w:p>
        </w:tc>
      </w:tr>
    </w:tbl>
    <w:p>
      <w:pPr>
        <w:spacing w:after="0" w:line="256" w:lineRule="exact"/>
        <w:rPr>
          <w:sz w:val="24"/>
        </w:rPr>
        <w:sectPr>
          <w:headerReference w:type="default" r:id="rId14"/>
          <w:footerReference w:type="default" r:id="rId15"/>
          <w:pgSz w:w="12240" w:h="15840"/>
          <w:pgMar w:header="232" w:footer="1060" w:top="1340" w:bottom="1260" w:left="1320" w:right="1320"/>
        </w:sectPr>
      </w:pPr>
    </w:p>
    <w:p>
      <w:pPr>
        <w:pStyle w:val="Heading1"/>
        <w:spacing w:before="98"/>
        <w:ind w:left="2321"/>
      </w:pPr>
      <w:r>
        <w:rPr>
          <w:u w:val="single"/>
        </w:rPr>
        <w:t>CERTIFICATE</w:t>
      </w:r>
      <w:r>
        <w:rPr>
          <w:spacing w:val="-12"/>
          <w:u w:val="single"/>
        </w:rPr>
        <w:t> </w:t>
      </w:r>
      <w:r>
        <w:rPr>
          <w:u w:val="single"/>
        </w:rPr>
        <w:t>OF</w:t>
      </w:r>
      <w:r>
        <w:rPr>
          <w:spacing w:val="-8"/>
          <w:u w:val="single"/>
        </w:rPr>
        <w:t> </w:t>
      </w:r>
      <w:r>
        <w:rPr>
          <w:spacing w:val="-2"/>
          <w:u w:val="single"/>
        </w:rPr>
        <w:t>SERVICE</w:t>
      </w:r>
    </w:p>
    <w:p>
      <w:pPr>
        <w:pStyle w:val="BodyText"/>
        <w:spacing w:before="3"/>
        <w:rPr>
          <w:b/>
          <w:sz w:val="16"/>
        </w:rPr>
      </w:pPr>
    </w:p>
    <w:p>
      <w:pPr>
        <w:pStyle w:val="BodyText"/>
        <w:spacing w:line="480" w:lineRule="auto" w:before="90"/>
        <w:ind w:left="120" w:right="117" w:firstLine="720"/>
        <w:jc w:val="both"/>
      </w:pPr>
      <w:r>
        <w:rPr/>
        <w:t>I</w:t>
      </w:r>
      <w:r>
        <w:rPr/>
        <w:t> hereby</w:t>
      </w:r>
      <w:r>
        <w:rPr/>
        <w:t> certify</w:t>
      </w:r>
      <w:r>
        <w:rPr/>
        <w:t> that</w:t>
      </w:r>
      <w:r>
        <w:rPr/>
        <w:t> on</w:t>
      </w:r>
      <w:r>
        <w:rPr/>
        <w:t> this day, November 18, 2022, a true and correct copy of the foregoing</w:t>
      </w:r>
      <w:r>
        <w:rPr>
          <w:spacing w:val="-6"/>
        </w:rPr>
        <w:t> </w:t>
      </w:r>
      <w:r>
        <w:rPr/>
        <w:t>document</w:t>
      </w:r>
      <w:r>
        <w:rPr>
          <w:spacing w:val="-6"/>
        </w:rPr>
        <w:t> </w:t>
      </w:r>
      <w:r>
        <w:rPr/>
        <w:t>was</w:t>
      </w:r>
      <w:r>
        <w:rPr>
          <w:spacing w:val="-8"/>
        </w:rPr>
        <w:t> </w:t>
      </w:r>
      <w:r>
        <w:rPr/>
        <w:t>filed</w:t>
      </w:r>
      <w:r>
        <w:rPr>
          <w:spacing w:val="-6"/>
        </w:rPr>
        <w:t> </w:t>
      </w:r>
      <w:r>
        <w:rPr/>
        <w:t>on</w:t>
      </w:r>
      <w:r>
        <w:rPr>
          <w:spacing w:val="-11"/>
        </w:rPr>
        <w:t> </w:t>
      </w:r>
      <w:r>
        <w:rPr/>
        <w:t>the</w:t>
      </w:r>
      <w:r>
        <w:rPr>
          <w:spacing w:val="-6"/>
        </w:rPr>
        <w:t> </w:t>
      </w:r>
      <w:r>
        <w:rPr/>
        <w:t>Court’s</w:t>
      </w:r>
      <w:r>
        <w:rPr>
          <w:spacing w:val="-8"/>
        </w:rPr>
        <w:t> </w:t>
      </w:r>
      <w:r>
        <w:rPr/>
        <w:t>CM/ECF</w:t>
      </w:r>
      <w:r>
        <w:rPr>
          <w:spacing w:val="-6"/>
        </w:rPr>
        <w:t> </w:t>
      </w:r>
      <w:r>
        <w:rPr/>
        <w:t>system</w:t>
      </w:r>
      <w:r>
        <w:rPr>
          <w:spacing w:val="-6"/>
        </w:rPr>
        <w:t> </w:t>
      </w:r>
      <w:r>
        <w:rPr/>
        <w:t>and</w:t>
      </w:r>
      <w:r>
        <w:rPr>
          <w:spacing w:val="-6"/>
        </w:rPr>
        <w:t> </w:t>
      </w:r>
      <w:r>
        <w:rPr/>
        <w:t>will</w:t>
      </w:r>
      <w:r>
        <w:rPr>
          <w:spacing w:val="-6"/>
        </w:rPr>
        <w:t> </w:t>
      </w:r>
      <w:r>
        <w:rPr/>
        <w:t>be</w:t>
      </w:r>
      <w:r>
        <w:rPr>
          <w:spacing w:val="-7"/>
        </w:rPr>
        <w:t> </w:t>
      </w:r>
      <w:r>
        <w:rPr/>
        <w:t>served</w:t>
      </w:r>
      <w:r>
        <w:rPr>
          <w:spacing w:val="-6"/>
        </w:rPr>
        <w:t> </w:t>
      </w:r>
      <w:r>
        <w:rPr/>
        <w:t>upon</w:t>
      </w:r>
      <w:r>
        <w:rPr>
          <w:spacing w:val="-6"/>
        </w:rPr>
        <w:t> </w:t>
      </w:r>
      <w:r>
        <w:rPr/>
        <w:t>all</w:t>
      </w:r>
      <w:r>
        <w:rPr>
          <w:spacing w:val="-6"/>
        </w:rPr>
        <w:t> </w:t>
      </w:r>
      <w:r>
        <w:rPr/>
        <w:t>counsel of record.</w:t>
      </w:r>
    </w:p>
    <w:p>
      <w:pPr>
        <w:pStyle w:val="BodyText"/>
        <w:ind w:left="4442"/>
        <w:jc w:val="both"/>
      </w:pPr>
      <w:r>
        <w:rPr/>
        <w:t>Respectfully</w:t>
      </w:r>
      <w:r>
        <w:rPr>
          <w:spacing w:val="-6"/>
        </w:rPr>
        <w:t> </w:t>
      </w:r>
      <w:r>
        <w:rPr>
          <w:spacing w:val="-2"/>
        </w:rPr>
        <w:t>Submitted,</w:t>
      </w:r>
    </w:p>
    <w:p>
      <w:pPr>
        <w:pStyle w:val="BodyText"/>
        <w:spacing w:before="10"/>
      </w:pPr>
    </w:p>
    <w:tbl>
      <w:tblPr>
        <w:tblW w:w="0" w:type="auto"/>
        <w:jc w:val="left"/>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2"/>
        <w:gridCol w:w="4678"/>
      </w:tblGrid>
      <w:tr>
        <w:trPr>
          <w:trHeight w:val="304" w:hRule="atLeast"/>
        </w:trPr>
        <w:tc>
          <w:tcPr>
            <w:tcW w:w="4622" w:type="dxa"/>
          </w:tcPr>
          <w:p>
            <w:pPr>
              <w:pStyle w:val="TableParagraph"/>
              <w:spacing w:line="266" w:lineRule="exact"/>
              <w:ind w:left="50"/>
              <w:rPr>
                <w:sz w:val="24"/>
              </w:rPr>
            </w:pPr>
            <w:r>
              <w:rPr>
                <w:sz w:val="24"/>
              </w:rPr>
              <w:t>Dated:</w:t>
            </w:r>
            <w:r>
              <w:rPr>
                <w:spacing w:val="-1"/>
                <w:sz w:val="24"/>
              </w:rPr>
              <w:t> </w:t>
            </w:r>
            <w:r>
              <w:rPr>
                <w:sz w:val="24"/>
              </w:rPr>
              <w:t>November</w:t>
            </w:r>
            <w:r>
              <w:rPr>
                <w:spacing w:val="1"/>
                <w:sz w:val="24"/>
              </w:rPr>
              <w:t> </w:t>
            </w:r>
            <w:r>
              <w:rPr>
                <w:sz w:val="24"/>
              </w:rPr>
              <w:t>18,</w:t>
            </w:r>
            <w:r>
              <w:rPr>
                <w:spacing w:val="-3"/>
                <w:sz w:val="24"/>
              </w:rPr>
              <w:t> </w:t>
            </w:r>
            <w:r>
              <w:rPr>
                <w:spacing w:val="-4"/>
                <w:sz w:val="24"/>
              </w:rPr>
              <w:t>2022</w:t>
            </w:r>
          </w:p>
        </w:tc>
        <w:tc>
          <w:tcPr>
            <w:tcW w:w="4678" w:type="dxa"/>
            <w:tcBorders>
              <w:bottom w:val="single" w:sz="8" w:space="0" w:color="000000"/>
            </w:tcBorders>
          </w:tcPr>
          <w:p>
            <w:pPr>
              <w:pStyle w:val="TableParagraph"/>
              <w:spacing w:line="266" w:lineRule="exact"/>
              <w:ind w:left="105"/>
              <w:rPr>
                <w:i/>
                <w:sz w:val="24"/>
              </w:rPr>
            </w:pPr>
            <w:r>
              <w:rPr>
                <w:i/>
                <w:sz w:val="24"/>
              </w:rPr>
              <w:t>/s/</w:t>
            </w:r>
            <w:r>
              <w:rPr>
                <w:i/>
                <w:spacing w:val="-2"/>
                <w:sz w:val="24"/>
              </w:rPr>
              <w:t> </w:t>
            </w:r>
            <w:r>
              <w:rPr>
                <w:i/>
                <w:sz w:val="24"/>
              </w:rPr>
              <w:t>Kevin</w:t>
            </w:r>
            <w:r>
              <w:rPr>
                <w:i/>
                <w:spacing w:val="-1"/>
                <w:sz w:val="24"/>
              </w:rPr>
              <w:t> </w:t>
            </w:r>
            <w:r>
              <w:rPr>
                <w:i/>
                <w:spacing w:val="-2"/>
                <w:sz w:val="24"/>
              </w:rPr>
              <w:t>Tucker</w:t>
            </w:r>
          </w:p>
        </w:tc>
      </w:tr>
      <w:tr>
        <w:trPr>
          <w:trHeight w:val="277" w:hRule="atLeast"/>
        </w:trPr>
        <w:tc>
          <w:tcPr>
            <w:tcW w:w="4622" w:type="dxa"/>
          </w:tcPr>
          <w:p>
            <w:pPr>
              <w:pStyle w:val="TableParagraph"/>
              <w:rPr>
                <w:sz w:val="20"/>
              </w:rPr>
            </w:pPr>
          </w:p>
        </w:tc>
        <w:tc>
          <w:tcPr>
            <w:tcW w:w="4678" w:type="dxa"/>
            <w:tcBorders>
              <w:top w:val="single" w:sz="8" w:space="0" w:color="000000"/>
            </w:tcBorders>
          </w:tcPr>
          <w:p>
            <w:pPr>
              <w:pStyle w:val="TableParagraph"/>
              <w:spacing w:line="256" w:lineRule="exact" w:before="1"/>
              <w:ind w:left="105"/>
              <w:rPr>
                <w:sz w:val="24"/>
              </w:rPr>
            </w:pPr>
            <w:r>
              <w:rPr>
                <w:sz w:val="24"/>
              </w:rPr>
              <w:t>Kevin</w:t>
            </w:r>
            <w:r>
              <w:rPr>
                <w:spacing w:val="-1"/>
                <w:sz w:val="24"/>
              </w:rPr>
              <w:t> </w:t>
            </w:r>
            <w:r>
              <w:rPr>
                <w:sz w:val="24"/>
              </w:rPr>
              <w:t>W.</w:t>
            </w:r>
            <w:r>
              <w:rPr>
                <w:spacing w:val="-3"/>
                <w:sz w:val="24"/>
              </w:rPr>
              <w:t> </w:t>
            </w:r>
            <w:r>
              <w:rPr>
                <w:sz w:val="24"/>
              </w:rPr>
              <w:t>Tucker</w:t>
            </w:r>
            <w:r>
              <w:rPr>
                <w:spacing w:val="1"/>
                <w:sz w:val="24"/>
              </w:rPr>
              <w:t> </w:t>
            </w:r>
            <w:r>
              <w:rPr>
                <w:spacing w:val="-2"/>
                <w:sz w:val="24"/>
              </w:rPr>
              <w:t>(He/Him)</w:t>
            </w:r>
          </w:p>
        </w:tc>
      </w:tr>
    </w:tbl>
    <w:sectPr>
      <w:headerReference w:type="default" r:id="rId21"/>
      <w:footerReference w:type="default" r:id="rId22"/>
      <w:pgSz w:w="12240" w:h="15840"/>
      <w:pgMar w:header="232" w:footer="1060" w:top="1340" w:bottom="126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pt;margin-top:727.986633pt;width:13pt;height:15.3pt;mso-position-horizontal-relative:page;mso-position-vertical-relative:page;z-index:-15856640" type="#_x0000_t202" id="docshape2" filled="false" stroked="false">
          <v:textbox inset="0,0,0,0">
            <w:txbxContent>
              <w:p>
                <w:pPr>
                  <w:pStyle w:val="BodyText"/>
                  <w:spacing w:before="10"/>
                  <w:ind w:left="60"/>
                </w:pPr>
                <w:r>
                  <w:rPr/>
                  <w:fldChar w:fldCharType="begin"/>
                </w:r>
                <w:r>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pt;margin-top:727.986633pt;width:13pt;height:15.3pt;mso-position-horizontal-relative:page;mso-position-vertical-relative:page;z-index:-15855616" type="#_x0000_t202" id="docshape5"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pt;margin-top:727.986633pt;width:13pt;height:15.3pt;mso-position-horizontal-relative:page;mso-position-vertical-relative:page;z-index:-15854592" type="#_x0000_t202" id="docshape8" filled="false" stroked="false">
          <v:textbox inset="0,0,0,0">
            <w:txbxContent>
              <w:p>
                <w:pPr>
                  <w:pStyle w:val="BodyText"/>
                  <w:spacing w:before="10"/>
                  <w:ind w:left="60"/>
                </w:pPr>
                <w:r>
                  <w:rPr/>
                  <w:fldChar w:fldCharType="begin"/>
                </w:r>
                <w:r>
                  <w:rPr/>
                  <w:instrText> PAGE </w:instrText>
                </w:r>
                <w:r>
                  <w:rPr/>
                  <w:fldChar w:fldCharType="separate"/>
                </w:r>
                <w:r>
                  <w:rPr/>
                  <w:t>3</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pt;margin-top:727.986633pt;width:13pt;height:15.3pt;mso-position-horizontal-relative:page;mso-position-vertical-relative:page;z-index:-15853568" type="#_x0000_t202" id="docshape11" filled="false" stroked="false">
          <v:textbox inset="0,0,0,0">
            <w:txbxContent>
              <w:p>
                <w:pPr>
                  <w:pStyle w:val="BodyText"/>
                  <w:spacing w:before="10"/>
                  <w:ind w:left="60"/>
                </w:pPr>
                <w:r>
                  <w:rPr/>
                  <w:fldChar w:fldCharType="begin"/>
                </w:r>
                <w:r>
                  <w:rPr/>
                  <w:instrText> PAGE </w:instrText>
                </w:r>
                <w:r>
                  <w:rPr/>
                  <w:fldChar w:fldCharType="separate"/>
                </w:r>
                <w:r>
                  <w:rPr/>
                  <w:t>4</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pt;margin-top:727.986633pt;width:13pt;height:15.3pt;mso-position-horizontal-relative:page;mso-position-vertical-relative:page;z-index:-15852544" type="#_x0000_t202" id="docshape13" filled="false" stroked="false">
          <v:textbox inset="0,0,0,0">
            <w:txbxContent>
              <w:p>
                <w:pPr>
                  <w:pStyle w:val="BodyText"/>
                  <w:spacing w:before="10"/>
                  <w:ind w:left="60"/>
                </w:pPr>
                <w:r>
                  <w:rPr/>
                  <w:fldChar w:fldCharType="begin"/>
                </w:r>
                <w:r>
                  <w:rPr/>
                  <w:instrText> PAGE </w:instrText>
                </w:r>
                <w:r>
                  <w:rPr/>
                  <w:fldChar w:fldCharType="separate"/>
                </w:r>
                <w:r>
                  <w:rPr/>
                  <w:t>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5.720001pt;margin-top:10.606719pt;width:380.55pt;height:15.45pt;mso-position-horizontal-relative:page;mso-position-vertical-relative:page;z-index:-15857152" type="#_x0000_t202" id="docshape1" filled="false" stroked="false">
          <v:textbox inset="0,0,0,0">
            <w:txbxContent>
              <w:p>
                <w:pPr>
                  <w:pStyle w:val="BodyText"/>
                  <w:spacing w:before="12"/>
                  <w:ind w:left="20"/>
                  <w:rPr>
                    <w:rFonts w:ascii="Arial"/>
                  </w:rPr>
                </w:pPr>
                <w:r>
                  <w:rPr>
                    <w:rFonts w:ascii="Arial"/>
                    <w:color w:val="0000FF"/>
                  </w:rPr>
                  <w:t>Case</w:t>
                </w:r>
                <w:r>
                  <w:rPr>
                    <w:rFonts w:ascii="Arial"/>
                    <w:color w:val="0000FF"/>
                    <w:spacing w:val="-4"/>
                  </w:rPr>
                  <w:t> </w:t>
                </w:r>
                <w:r>
                  <w:rPr>
                    <w:rFonts w:ascii="Arial"/>
                    <w:color w:val="0000FF"/>
                  </w:rPr>
                  <w:t>2:22-cv-00875-WSH</w:t>
                </w:r>
                <w:r>
                  <w:rPr>
                    <w:rFonts w:ascii="Arial"/>
                    <w:color w:val="0000FF"/>
                    <w:spacing w:val="28"/>
                  </w:rPr>
                  <w:t>  </w:t>
                </w:r>
                <w:r>
                  <w:rPr>
                    <w:rFonts w:ascii="Arial"/>
                    <w:color w:val="0000FF"/>
                  </w:rPr>
                  <w:t>Document</w:t>
                </w:r>
                <w:r>
                  <w:rPr>
                    <w:rFonts w:ascii="Arial"/>
                    <w:color w:val="0000FF"/>
                    <w:spacing w:val="-3"/>
                  </w:rPr>
                  <w:t> </w:t>
                </w:r>
                <w:r>
                  <w:rPr>
                    <w:rFonts w:ascii="Arial"/>
                    <w:color w:val="0000FF"/>
                  </w:rPr>
                  <w:t>12</w:t>
                </w:r>
                <w:r>
                  <w:rPr>
                    <w:rFonts w:ascii="Arial"/>
                    <w:color w:val="0000FF"/>
                    <w:spacing w:val="28"/>
                  </w:rPr>
                  <w:t>  </w:t>
                </w:r>
                <w:r>
                  <w:rPr>
                    <w:rFonts w:ascii="Arial"/>
                    <w:color w:val="0000FF"/>
                  </w:rPr>
                  <w:t>Filed</w:t>
                </w:r>
                <w:r>
                  <w:rPr>
                    <w:rFonts w:ascii="Arial"/>
                    <w:color w:val="0000FF"/>
                    <w:spacing w:val="-3"/>
                  </w:rPr>
                  <w:t> </w:t>
                </w:r>
                <w:r>
                  <w:rPr>
                    <w:rFonts w:ascii="Arial"/>
                    <w:color w:val="0000FF"/>
                  </w:rPr>
                  <w:t>11/18/22</w:t>
                </w:r>
                <w:r>
                  <w:rPr>
                    <w:rFonts w:ascii="Arial"/>
                    <w:color w:val="0000FF"/>
                    <w:spacing w:val="28"/>
                  </w:rPr>
                  <w:t>  </w:t>
                </w:r>
                <w:r>
                  <w:rPr>
                    <w:rFonts w:ascii="Arial"/>
                    <w:color w:val="0000FF"/>
                  </w:rPr>
                  <w:t>Page</w:t>
                </w:r>
                <w:r>
                  <w:rPr>
                    <w:rFonts w:ascii="Arial"/>
                    <w:color w:val="0000FF"/>
                    <w:spacing w:val="-3"/>
                  </w:rPr>
                  <w:t> </w:t>
                </w:r>
                <w:r>
                  <w:rPr>
                    <w:rFonts w:ascii="Arial"/>
                    <w:color w:val="0000FF"/>
                  </w:rPr>
                  <w:fldChar w:fldCharType="begin"/>
                </w:r>
                <w:r>
                  <w:rPr>
                    <w:rFonts w:ascii="Arial"/>
                    <w:color w:val="0000FF"/>
                  </w:rPr>
                  <w:instrText> PAGE </w:instrText>
                </w:r>
                <w:r>
                  <w:rPr>
                    <w:rFonts w:ascii="Arial"/>
                    <w:color w:val="0000FF"/>
                  </w:rPr>
                  <w:fldChar w:fldCharType="separate"/>
                </w:r>
                <w:r>
                  <w:rPr>
                    <w:rFonts w:ascii="Arial"/>
                    <w:color w:val="0000FF"/>
                  </w:rPr>
                  <w:t>1</w:t>
                </w:r>
                <w:r>
                  <w:rPr>
                    <w:rFonts w:ascii="Arial"/>
                    <w:color w:val="0000FF"/>
                  </w:rPr>
                  <w:fldChar w:fldCharType="end"/>
                </w:r>
                <w:r>
                  <w:rPr>
                    <w:rFonts w:ascii="Arial"/>
                    <w:color w:val="0000FF"/>
                    <w:spacing w:val="-4"/>
                  </w:rPr>
                  <w:t> </w:t>
                </w:r>
                <w:r>
                  <w:rPr>
                    <w:rFonts w:ascii="Arial"/>
                    <w:color w:val="0000FF"/>
                  </w:rPr>
                  <w:t>of</w:t>
                </w:r>
                <w:r>
                  <w:rPr>
                    <w:rFonts w:ascii="Arial"/>
                    <w:color w:val="0000FF"/>
                    <w:spacing w:val="-4"/>
                  </w:rPr>
                  <w:t> </w:t>
                </w:r>
                <w:r>
                  <w:rPr>
                    <w:rFonts w:ascii="Arial"/>
                    <w:color w:val="0000FF"/>
                    <w:spacing w:val="-10"/>
                  </w:rPr>
                  <w:fldChar w:fldCharType="begin"/>
                </w:r>
                <w:r>
                  <w:rPr>
                    <w:rFonts w:ascii="Arial"/>
                    <w:color w:val="0000FF"/>
                    <w:spacing w:val="-10"/>
                  </w:rPr>
                  <w:instrText> NUMPAGES </w:instrText>
                </w:r>
                <w:r>
                  <w:rPr>
                    <w:rFonts w:ascii="Arial"/>
                    <w:color w:val="0000FF"/>
                    <w:spacing w:val="-10"/>
                  </w:rPr>
                  <w:fldChar w:fldCharType="separate"/>
                </w:r>
                <w:r>
                  <w:rPr>
                    <w:rFonts w:ascii="Arial"/>
                    <w:color w:val="0000FF"/>
                    <w:spacing w:val="-10"/>
                  </w:rPr>
                  <w:t>5</w:t>
                </w:r>
                <w:r>
                  <w:rPr>
                    <w:rFonts w:ascii="Arial"/>
                    <w:color w:val="0000FF"/>
                    <w:spacing w:val="-10"/>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5.720001pt;margin-top:10.606719pt;width:380.55pt;height:15.45pt;mso-position-horizontal-relative:page;mso-position-vertical-relative:page;z-index:-15856128" type="#_x0000_t202" id="docshape4" filled="false" stroked="false">
          <v:textbox inset="0,0,0,0">
            <w:txbxContent>
              <w:p>
                <w:pPr>
                  <w:pStyle w:val="BodyText"/>
                  <w:spacing w:before="12"/>
                  <w:ind w:left="20"/>
                  <w:rPr>
                    <w:rFonts w:ascii="Arial"/>
                  </w:rPr>
                </w:pPr>
                <w:r>
                  <w:rPr>
                    <w:rFonts w:ascii="Arial"/>
                    <w:color w:val="0000FF"/>
                  </w:rPr>
                  <w:t>Case</w:t>
                </w:r>
                <w:r>
                  <w:rPr>
                    <w:rFonts w:ascii="Arial"/>
                    <w:color w:val="0000FF"/>
                    <w:spacing w:val="-4"/>
                  </w:rPr>
                  <w:t> </w:t>
                </w:r>
                <w:r>
                  <w:rPr>
                    <w:rFonts w:ascii="Arial"/>
                    <w:color w:val="0000FF"/>
                  </w:rPr>
                  <w:t>2:22-cv-00875-WSH</w:t>
                </w:r>
                <w:r>
                  <w:rPr>
                    <w:rFonts w:ascii="Arial"/>
                    <w:color w:val="0000FF"/>
                    <w:spacing w:val="28"/>
                  </w:rPr>
                  <w:t>  </w:t>
                </w:r>
                <w:r>
                  <w:rPr>
                    <w:rFonts w:ascii="Arial"/>
                    <w:color w:val="0000FF"/>
                  </w:rPr>
                  <w:t>Document</w:t>
                </w:r>
                <w:r>
                  <w:rPr>
                    <w:rFonts w:ascii="Arial"/>
                    <w:color w:val="0000FF"/>
                    <w:spacing w:val="-3"/>
                  </w:rPr>
                  <w:t> </w:t>
                </w:r>
                <w:r>
                  <w:rPr>
                    <w:rFonts w:ascii="Arial"/>
                    <w:color w:val="0000FF"/>
                  </w:rPr>
                  <w:t>12</w:t>
                </w:r>
                <w:r>
                  <w:rPr>
                    <w:rFonts w:ascii="Arial"/>
                    <w:color w:val="0000FF"/>
                    <w:spacing w:val="28"/>
                  </w:rPr>
                  <w:t>  </w:t>
                </w:r>
                <w:r>
                  <w:rPr>
                    <w:rFonts w:ascii="Arial"/>
                    <w:color w:val="0000FF"/>
                  </w:rPr>
                  <w:t>Filed</w:t>
                </w:r>
                <w:r>
                  <w:rPr>
                    <w:rFonts w:ascii="Arial"/>
                    <w:color w:val="0000FF"/>
                    <w:spacing w:val="-3"/>
                  </w:rPr>
                  <w:t> </w:t>
                </w:r>
                <w:r>
                  <w:rPr>
                    <w:rFonts w:ascii="Arial"/>
                    <w:color w:val="0000FF"/>
                  </w:rPr>
                  <w:t>11/18/22</w:t>
                </w:r>
                <w:r>
                  <w:rPr>
                    <w:rFonts w:ascii="Arial"/>
                    <w:color w:val="0000FF"/>
                    <w:spacing w:val="28"/>
                  </w:rPr>
                  <w:t>  </w:t>
                </w:r>
                <w:r>
                  <w:rPr>
                    <w:rFonts w:ascii="Arial"/>
                    <w:color w:val="0000FF"/>
                  </w:rPr>
                  <w:t>Page</w:t>
                </w:r>
                <w:r>
                  <w:rPr>
                    <w:rFonts w:ascii="Arial"/>
                    <w:color w:val="0000FF"/>
                    <w:spacing w:val="-3"/>
                  </w:rPr>
                  <w:t> </w:t>
                </w:r>
                <w:r>
                  <w:rPr>
                    <w:rFonts w:ascii="Arial"/>
                    <w:color w:val="0000FF"/>
                  </w:rPr>
                  <w:fldChar w:fldCharType="begin"/>
                </w:r>
                <w:r>
                  <w:rPr>
                    <w:rFonts w:ascii="Arial"/>
                    <w:color w:val="0000FF"/>
                  </w:rPr>
                  <w:instrText> PAGE </w:instrText>
                </w:r>
                <w:r>
                  <w:rPr>
                    <w:rFonts w:ascii="Arial"/>
                    <w:color w:val="0000FF"/>
                  </w:rPr>
                  <w:fldChar w:fldCharType="separate"/>
                </w:r>
                <w:r>
                  <w:rPr>
                    <w:rFonts w:ascii="Arial"/>
                    <w:color w:val="0000FF"/>
                  </w:rPr>
                  <w:t>2</w:t>
                </w:r>
                <w:r>
                  <w:rPr>
                    <w:rFonts w:ascii="Arial"/>
                    <w:color w:val="0000FF"/>
                  </w:rPr>
                  <w:fldChar w:fldCharType="end"/>
                </w:r>
                <w:r>
                  <w:rPr>
                    <w:rFonts w:ascii="Arial"/>
                    <w:color w:val="0000FF"/>
                    <w:spacing w:val="-4"/>
                  </w:rPr>
                  <w:t> </w:t>
                </w:r>
                <w:r>
                  <w:rPr>
                    <w:rFonts w:ascii="Arial"/>
                    <w:color w:val="0000FF"/>
                  </w:rPr>
                  <w:t>of</w:t>
                </w:r>
                <w:r>
                  <w:rPr>
                    <w:rFonts w:ascii="Arial"/>
                    <w:color w:val="0000FF"/>
                    <w:spacing w:val="-4"/>
                  </w:rPr>
                  <w:t> </w:t>
                </w:r>
                <w:r>
                  <w:rPr>
                    <w:rFonts w:ascii="Arial"/>
                    <w:color w:val="0000FF"/>
                    <w:spacing w:val="-10"/>
                  </w:rPr>
                  <w:fldChar w:fldCharType="begin"/>
                </w:r>
                <w:r>
                  <w:rPr>
                    <w:rFonts w:ascii="Arial"/>
                    <w:color w:val="0000FF"/>
                    <w:spacing w:val="-10"/>
                  </w:rPr>
                  <w:instrText> NUMPAGES </w:instrText>
                </w:r>
                <w:r>
                  <w:rPr>
                    <w:rFonts w:ascii="Arial"/>
                    <w:color w:val="0000FF"/>
                    <w:spacing w:val="-10"/>
                  </w:rPr>
                  <w:fldChar w:fldCharType="separate"/>
                </w:r>
                <w:r>
                  <w:rPr>
                    <w:rFonts w:ascii="Arial"/>
                    <w:color w:val="0000FF"/>
                    <w:spacing w:val="-10"/>
                  </w:rPr>
                  <w:t>5</w:t>
                </w:r>
                <w:r>
                  <w:rPr>
                    <w:rFonts w:ascii="Arial"/>
                    <w:color w:val="0000FF"/>
                    <w:spacing w:val="-10"/>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5.720001pt;margin-top:10.606719pt;width:380.55pt;height:15.45pt;mso-position-horizontal-relative:page;mso-position-vertical-relative:page;z-index:-15855104" type="#_x0000_t202" id="docshape7" filled="false" stroked="false">
          <v:textbox inset="0,0,0,0">
            <w:txbxContent>
              <w:p>
                <w:pPr>
                  <w:pStyle w:val="BodyText"/>
                  <w:spacing w:before="12"/>
                  <w:ind w:left="20"/>
                  <w:rPr>
                    <w:rFonts w:ascii="Arial"/>
                  </w:rPr>
                </w:pPr>
                <w:r>
                  <w:rPr>
                    <w:rFonts w:ascii="Arial"/>
                    <w:color w:val="0000FF"/>
                  </w:rPr>
                  <w:t>Case</w:t>
                </w:r>
                <w:r>
                  <w:rPr>
                    <w:rFonts w:ascii="Arial"/>
                    <w:color w:val="0000FF"/>
                    <w:spacing w:val="-4"/>
                  </w:rPr>
                  <w:t> </w:t>
                </w:r>
                <w:r>
                  <w:rPr>
                    <w:rFonts w:ascii="Arial"/>
                    <w:color w:val="0000FF"/>
                  </w:rPr>
                  <w:t>2:22-cv-00875-WSH</w:t>
                </w:r>
                <w:r>
                  <w:rPr>
                    <w:rFonts w:ascii="Arial"/>
                    <w:color w:val="0000FF"/>
                    <w:spacing w:val="28"/>
                  </w:rPr>
                  <w:t>  </w:t>
                </w:r>
                <w:r>
                  <w:rPr>
                    <w:rFonts w:ascii="Arial"/>
                    <w:color w:val="0000FF"/>
                  </w:rPr>
                  <w:t>Document</w:t>
                </w:r>
                <w:r>
                  <w:rPr>
                    <w:rFonts w:ascii="Arial"/>
                    <w:color w:val="0000FF"/>
                    <w:spacing w:val="-3"/>
                  </w:rPr>
                  <w:t> </w:t>
                </w:r>
                <w:r>
                  <w:rPr>
                    <w:rFonts w:ascii="Arial"/>
                    <w:color w:val="0000FF"/>
                  </w:rPr>
                  <w:t>12</w:t>
                </w:r>
                <w:r>
                  <w:rPr>
                    <w:rFonts w:ascii="Arial"/>
                    <w:color w:val="0000FF"/>
                    <w:spacing w:val="28"/>
                  </w:rPr>
                  <w:t>  </w:t>
                </w:r>
                <w:r>
                  <w:rPr>
                    <w:rFonts w:ascii="Arial"/>
                    <w:color w:val="0000FF"/>
                  </w:rPr>
                  <w:t>Filed</w:t>
                </w:r>
                <w:r>
                  <w:rPr>
                    <w:rFonts w:ascii="Arial"/>
                    <w:color w:val="0000FF"/>
                    <w:spacing w:val="-3"/>
                  </w:rPr>
                  <w:t> </w:t>
                </w:r>
                <w:r>
                  <w:rPr>
                    <w:rFonts w:ascii="Arial"/>
                    <w:color w:val="0000FF"/>
                  </w:rPr>
                  <w:t>11/18/22</w:t>
                </w:r>
                <w:r>
                  <w:rPr>
                    <w:rFonts w:ascii="Arial"/>
                    <w:color w:val="0000FF"/>
                    <w:spacing w:val="28"/>
                  </w:rPr>
                  <w:t>  </w:t>
                </w:r>
                <w:r>
                  <w:rPr>
                    <w:rFonts w:ascii="Arial"/>
                    <w:color w:val="0000FF"/>
                  </w:rPr>
                  <w:t>Page</w:t>
                </w:r>
                <w:r>
                  <w:rPr>
                    <w:rFonts w:ascii="Arial"/>
                    <w:color w:val="0000FF"/>
                    <w:spacing w:val="-3"/>
                  </w:rPr>
                  <w:t> </w:t>
                </w:r>
                <w:r>
                  <w:rPr>
                    <w:rFonts w:ascii="Arial"/>
                    <w:color w:val="0000FF"/>
                  </w:rPr>
                  <w:fldChar w:fldCharType="begin"/>
                </w:r>
                <w:r>
                  <w:rPr>
                    <w:rFonts w:ascii="Arial"/>
                    <w:color w:val="0000FF"/>
                  </w:rPr>
                  <w:instrText> PAGE </w:instrText>
                </w:r>
                <w:r>
                  <w:rPr>
                    <w:rFonts w:ascii="Arial"/>
                    <w:color w:val="0000FF"/>
                  </w:rPr>
                  <w:fldChar w:fldCharType="separate"/>
                </w:r>
                <w:r>
                  <w:rPr>
                    <w:rFonts w:ascii="Arial"/>
                    <w:color w:val="0000FF"/>
                  </w:rPr>
                  <w:t>3</w:t>
                </w:r>
                <w:r>
                  <w:rPr>
                    <w:rFonts w:ascii="Arial"/>
                    <w:color w:val="0000FF"/>
                  </w:rPr>
                  <w:fldChar w:fldCharType="end"/>
                </w:r>
                <w:r>
                  <w:rPr>
                    <w:rFonts w:ascii="Arial"/>
                    <w:color w:val="0000FF"/>
                    <w:spacing w:val="-4"/>
                  </w:rPr>
                  <w:t> </w:t>
                </w:r>
                <w:r>
                  <w:rPr>
                    <w:rFonts w:ascii="Arial"/>
                    <w:color w:val="0000FF"/>
                  </w:rPr>
                  <w:t>of</w:t>
                </w:r>
                <w:r>
                  <w:rPr>
                    <w:rFonts w:ascii="Arial"/>
                    <w:color w:val="0000FF"/>
                    <w:spacing w:val="-4"/>
                  </w:rPr>
                  <w:t> </w:t>
                </w:r>
                <w:r>
                  <w:rPr>
                    <w:rFonts w:ascii="Arial"/>
                    <w:color w:val="0000FF"/>
                    <w:spacing w:val="-10"/>
                  </w:rPr>
                  <w:fldChar w:fldCharType="begin"/>
                </w:r>
                <w:r>
                  <w:rPr>
                    <w:rFonts w:ascii="Arial"/>
                    <w:color w:val="0000FF"/>
                    <w:spacing w:val="-10"/>
                  </w:rPr>
                  <w:instrText> NUMPAGES </w:instrText>
                </w:r>
                <w:r>
                  <w:rPr>
                    <w:rFonts w:ascii="Arial"/>
                    <w:color w:val="0000FF"/>
                    <w:spacing w:val="-10"/>
                  </w:rPr>
                  <w:fldChar w:fldCharType="separate"/>
                </w:r>
                <w:r>
                  <w:rPr>
                    <w:rFonts w:ascii="Arial"/>
                    <w:color w:val="0000FF"/>
                    <w:spacing w:val="-10"/>
                  </w:rPr>
                  <w:t>5</w:t>
                </w:r>
                <w:r>
                  <w:rPr>
                    <w:rFonts w:ascii="Arial"/>
                    <w:color w:val="0000FF"/>
                    <w:spacing w:val="-10"/>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5.720001pt;margin-top:10.606719pt;width:380.55pt;height:15.45pt;mso-position-horizontal-relative:page;mso-position-vertical-relative:page;z-index:-15854080" type="#_x0000_t202" id="docshape10" filled="false" stroked="false">
          <v:textbox inset="0,0,0,0">
            <w:txbxContent>
              <w:p>
                <w:pPr>
                  <w:pStyle w:val="BodyText"/>
                  <w:spacing w:before="12"/>
                  <w:ind w:left="20"/>
                  <w:rPr>
                    <w:rFonts w:ascii="Arial"/>
                  </w:rPr>
                </w:pPr>
                <w:r>
                  <w:rPr>
                    <w:rFonts w:ascii="Arial"/>
                    <w:color w:val="0000FF"/>
                  </w:rPr>
                  <w:t>Case</w:t>
                </w:r>
                <w:r>
                  <w:rPr>
                    <w:rFonts w:ascii="Arial"/>
                    <w:color w:val="0000FF"/>
                    <w:spacing w:val="-4"/>
                  </w:rPr>
                  <w:t> </w:t>
                </w:r>
                <w:r>
                  <w:rPr>
                    <w:rFonts w:ascii="Arial"/>
                    <w:color w:val="0000FF"/>
                  </w:rPr>
                  <w:t>2:22-cv-00875-WSH</w:t>
                </w:r>
                <w:r>
                  <w:rPr>
                    <w:rFonts w:ascii="Arial"/>
                    <w:color w:val="0000FF"/>
                    <w:spacing w:val="28"/>
                  </w:rPr>
                  <w:t>  </w:t>
                </w:r>
                <w:r>
                  <w:rPr>
                    <w:rFonts w:ascii="Arial"/>
                    <w:color w:val="0000FF"/>
                  </w:rPr>
                  <w:t>Document</w:t>
                </w:r>
                <w:r>
                  <w:rPr>
                    <w:rFonts w:ascii="Arial"/>
                    <w:color w:val="0000FF"/>
                    <w:spacing w:val="-3"/>
                  </w:rPr>
                  <w:t> </w:t>
                </w:r>
                <w:r>
                  <w:rPr>
                    <w:rFonts w:ascii="Arial"/>
                    <w:color w:val="0000FF"/>
                  </w:rPr>
                  <w:t>12</w:t>
                </w:r>
                <w:r>
                  <w:rPr>
                    <w:rFonts w:ascii="Arial"/>
                    <w:color w:val="0000FF"/>
                    <w:spacing w:val="28"/>
                  </w:rPr>
                  <w:t>  </w:t>
                </w:r>
                <w:r>
                  <w:rPr>
                    <w:rFonts w:ascii="Arial"/>
                    <w:color w:val="0000FF"/>
                  </w:rPr>
                  <w:t>Filed</w:t>
                </w:r>
                <w:r>
                  <w:rPr>
                    <w:rFonts w:ascii="Arial"/>
                    <w:color w:val="0000FF"/>
                    <w:spacing w:val="-3"/>
                  </w:rPr>
                  <w:t> </w:t>
                </w:r>
                <w:r>
                  <w:rPr>
                    <w:rFonts w:ascii="Arial"/>
                    <w:color w:val="0000FF"/>
                  </w:rPr>
                  <w:t>11/18/22</w:t>
                </w:r>
                <w:r>
                  <w:rPr>
                    <w:rFonts w:ascii="Arial"/>
                    <w:color w:val="0000FF"/>
                    <w:spacing w:val="28"/>
                  </w:rPr>
                  <w:t>  </w:t>
                </w:r>
                <w:r>
                  <w:rPr>
                    <w:rFonts w:ascii="Arial"/>
                    <w:color w:val="0000FF"/>
                  </w:rPr>
                  <w:t>Page</w:t>
                </w:r>
                <w:r>
                  <w:rPr>
                    <w:rFonts w:ascii="Arial"/>
                    <w:color w:val="0000FF"/>
                    <w:spacing w:val="-3"/>
                  </w:rPr>
                  <w:t> </w:t>
                </w:r>
                <w:r>
                  <w:rPr>
                    <w:rFonts w:ascii="Arial"/>
                    <w:color w:val="0000FF"/>
                  </w:rPr>
                  <w:fldChar w:fldCharType="begin"/>
                </w:r>
                <w:r>
                  <w:rPr>
                    <w:rFonts w:ascii="Arial"/>
                    <w:color w:val="0000FF"/>
                  </w:rPr>
                  <w:instrText> PAGE </w:instrText>
                </w:r>
                <w:r>
                  <w:rPr>
                    <w:rFonts w:ascii="Arial"/>
                    <w:color w:val="0000FF"/>
                  </w:rPr>
                  <w:fldChar w:fldCharType="separate"/>
                </w:r>
                <w:r>
                  <w:rPr>
                    <w:rFonts w:ascii="Arial"/>
                    <w:color w:val="0000FF"/>
                  </w:rPr>
                  <w:t>4</w:t>
                </w:r>
                <w:r>
                  <w:rPr>
                    <w:rFonts w:ascii="Arial"/>
                    <w:color w:val="0000FF"/>
                  </w:rPr>
                  <w:fldChar w:fldCharType="end"/>
                </w:r>
                <w:r>
                  <w:rPr>
                    <w:rFonts w:ascii="Arial"/>
                    <w:color w:val="0000FF"/>
                    <w:spacing w:val="-4"/>
                  </w:rPr>
                  <w:t> </w:t>
                </w:r>
                <w:r>
                  <w:rPr>
                    <w:rFonts w:ascii="Arial"/>
                    <w:color w:val="0000FF"/>
                  </w:rPr>
                  <w:t>of</w:t>
                </w:r>
                <w:r>
                  <w:rPr>
                    <w:rFonts w:ascii="Arial"/>
                    <w:color w:val="0000FF"/>
                    <w:spacing w:val="-4"/>
                  </w:rPr>
                  <w:t> </w:t>
                </w:r>
                <w:r>
                  <w:rPr>
                    <w:rFonts w:ascii="Arial"/>
                    <w:color w:val="0000FF"/>
                    <w:spacing w:val="-10"/>
                  </w:rPr>
                  <w:fldChar w:fldCharType="begin"/>
                </w:r>
                <w:r>
                  <w:rPr>
                    <w:rFonts w:ascii="Arial"/>
                    <w:color w:val="0000FF"/>
                    <w:spacing w:val="-10"/>
                  </w:rPr>
                  <w:instrText> NUMPAGES </w:instrText>
                </w:r>
                <w:r>
                  <w:rPr>
                    <w:rFonts w:ascii="Arial"/>
                    <w:color w:val="0000FF"/>
                    <w:spacing w:val="-10"/>
                  </w:rPr>
                  <w:fldChar w:fldCharType="separate"/>
                </w:r>
                <w:r>
                  <w:rPr>
                    <w:rFonts w:ascii="Arial"/>
                    <w:color w:val="0000FF"/>
                    <w:spacing w:val="-10"/>
                  </w:rPr>
                  <w:t>5</w:t>
                </w:r>
                <w:r>
                  <w:rPr>
                    <w:rFonts w:ascii="Arial"/>
                    <w:color w:val="0000FF"/>
                    <w:spacing w:val="-10"/>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5.720001pt;margin-top:10.606719pt;width:380.55pt;height:15.45pt;mso-position-horizontal-relative:page;mso-position-vertical-relative:page;z-index:-15853056" type="#_x0000_t202" id="docshape12" filled="false" stroked="false">
          <v:textbox inset="0,0,0,0">
            <w:txbxContent>
              <w:p>
                <w:pPr>
                  <w:pStyle w:val="BodyText"/>
                  <w:spacing w:before="12"/>
                  <w:ind w:left="20"/>
                  <w:rPr>
                    <w:rFonts w:ascii="Arial"/>
                  </w:rPr>
                </w:pPr>
                <w:r>
                  <w:rPr>
                    <w:rFonts w:ascii="Arial"/>
                    <w:color w:val="0000FF"/>
                  </w:rPr>
                  <w:t>Case</w:t>
                </w:r>
                <w:r>
                  <w:rPr>
                    <w:rFonts w:ascii="Arial"/>
                    <w:color w:val="0000FF"/>
                    <w:spacing w:val="-4"/>
                  </w:rPr>
                  <w:t> </w:t>
                </w:r>
                <w:r>
                  <w:rPr>
                    <w:rFonts w:ascii="Arial"/>
                    <w:color w:val="0000FF"/>
                  </w:rPr>
                  <w:t>2:22-cv-00875-WSH</w:t>
                </w:r>
                <w:r>
                  <w:rPr>
                    <w:rFonts w:ascii="Arial"/>
                    <w:color w:val="0000FF"/>
                    <w:spacing w:val="28"/>
                  </w:rPr>
                  <w:t>  </w:t>
                </w:r>
                <w:r>
                  <w:rPr>
                    <w:rFonts w:ascii="Arial"/>
                    <w:color w:val="0000FF"/>
                  </w:rPr>
                  <w:t>Document</w:t>
                </w:r>
                <w:r>
                  <w:rPr>
                    <w:rFonts w:ascii="Arial"/>
                    <w:color w:val="0000FF"/>
                    <w:spacing w:val="-3"/>
                  </w:rPr>
                  <w:t> </w:t>
                </w:r>
                <w:r>
                  <w:rPr>
                    <w:rFonts w:ascii="Arial"/>
                    <w:color w:val="0000FF"/>
                  </w:rPr>
                  <w:t>12</w:t>
                </w:r>
                <w:r>
                  <w:rPr>
                    <w:rFonts w:ascii="Arial"/>
                    <w:color w:val="0000FF"/>
                    <w:spacing w:val="28"/>
                  </w:rPr>
                  <w:t>  </w:t>
                </w:r>
                <w:r>
                  <w:rPr>
                    <w:rFonts w:ascii="Arial"/>
                    <w:color w:val="0000FF"/>
                  </w:rPr>
                  <w:t>Filed</w:t>
                </w:r>
                <w:r>
                  <w:rPr>
                    <w:rFonts w:ascii="Arial"/>
                    <w:color w:val="0000FF"/>
                    <w:spacing w:val="-3"/>
                  </w:rPr>
                  <w:t> </w:t>
                </w:r>
                <w:r>
                  <w:rPr>
                    <w:rFonts w:ascii="Arial"/>
                    <w:color w:val="0000FF"/>
                  </w:rPr>
                  <w:t>11/18/22</w:t>
                </w:r>
                <w:r>
                  <w:rPr>
                    <w:rFonts w:ascii="Arial"/>
                    <w:color w:val="0000FF"/>
                    <w:spacing w:val="28"/>
                  </w:rPr>
                  <w:t>  </w:t>
                </w:r>
                <w:r>
                  <w:rPr>
                    <w:rFonts w:ascii="Arial"/>
                    <w:color w:val="0000FF"/>
                  </w:rPr>
                  <w:t>Page</w:t>
                </w:r>
                <w:r>
                  <w:rPr>
                    <w:rFonts w:ascii="Arial"/>
                    <w:color w:val="0000FF"/>
                    <w:spacing w:val="-3"/>
                  </w:rPr>
                  <w:t> </w:t>
                </w:r>
                <w:r>
                  <w:rPr>
                    <w:rFonts w:ascii="Arial"/>
                    <w:color w:val="0000FF"/>
                  </w:rPr>
                  <w:fldChar w:fldCharType="begin"/>
                </w:r>
                <w:r>
                  <w:rPr>
                    <w:rFonts w:ascii="Arial"/>
                    <w:color w:val="0000FF"/>
                  </w:rPr>
                  <w:instrText> PAGE </w:instrText>
                </w:r>
                <w:r>
                  <w:rPr>
                    <w:rFonts w:ascii="Arial"/>
                    <w:color w:val="0000FF"/>
                  </w:rPr>
                  <w:fldChar w:fldCharType="separate"/>
                </w:r>
                <w:r>
                  <w:rPr>
                    <w:rFonts w:ascii="Arial"/>
                    <w:color w:val="0000FF"/>
                  </w:rPr>
                  <w:t>5</w:t>
                </w:r>
                <w:r>
                  <w:rPr>
                    <w:rFonts w:ascii="Arial"/>
                    <w:color w:val="0000FF"/>
                  </w:rPr>
                  <w:fldChar w:fldCharType="end"/>
                </w:r>
                <w:r>
                  <w:rPr>
                    <w:rFonts w:ascii="Arial"/>
                    <w:color w:val="0000FF"/>
                    <w:spacing w:val="-4"/>
                  </w:rPr>
                  <w:t> </w:t>
                </w:r>
                <w:r>
                  <w:rPr>
                    <w:rFonts w:ascii="Arial"/>
                    <w:color w:val="0000FF"/>
                  </w:rPr>
                  <w:t>of</w:t>
                </w:r>
                <w:r>
                  <w:rPr>
                    <w:rFonts w:ascii="Arial"/>
                    <w:color w:val="0000FF"/>
                    <w:spacing w:val="-4"/>
                  </w:rPr>
                  <w:t> </w:t>
                </w:r>
                <w:r>
                  <w:rPr>
                    <w:rFonts w:ascii="Arial"/>
                    <w:color w:val="0000FF"/>
                    <w:spacing w:val="-10"/>
                  </w:rPr>
                  <w:fldChar w:fldCharType="begin"/>
                </w:r>
                <w:r>
                  <w:rPr>
                    <w:rFonts w:ascii="Arial"/>
                    <w:color w:val="0000FF"/>
                    <w:spacing w:val="-10"/>
                  </w:rPr>
                  <w:instrText> NUMPAGES </w:instrText>
                </w:r>
                <w:r>
                  <w:rPr>
                    <w:rFonts w:ascii="Arial"/>
                    <w:color w:val="0000FF"/>
                    <w:spacing w:val="-10"/>
                  </w:rPr>
                  <w:fldChar w:fldCharType="separate"/>
                </w:r>
                <w:r>
                  <w:rPr>
                    <w:rFonts w:ascii="Arial"/>
                    <w:color w:val="0000FF"/>
                    <w:spacing w:val="-10"/>
                  </w:rPr>
                  <w:t>5</w:t>
                </w:r>
                <w:r>
                  <w:rPr>
                    <w:rFonts w:ascii="Arial"/>
                    <w:color w:val="0000FF"/>
                    <w:spacing w:val="-1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upperLetter"/>
      <w:lvlText w:val="(%2)"/>
      <w:lvlJc w:val="left"/>
      <w:pPr>
        <w:ind w:left="120"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decimal"/>
      <w:lvlText w:val="(%3)"/>
      <w:lvlJc w:val="left"/>
      <w:pPr>
        <w:ind w:left="120" w:hanging="72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2964" w:hanging="721"/>
      </w:pPr>
      <w:rPr>
        <w:rFonts w:hint="default"/>
        <w:lang w:val="en-US" w:eastAsia="en-US" w:bidi="ar-SA"/>
      </w:rPr>
    </w:lvl>
    <w:lvl w:ilvl="4">
      <w:start w:val="0"/>
      <w:numFmt w:val="bullet"/>
      <w:lvlText w:val="•"/>
      <w:lvlJc w:val="left"/>
      <w:pPr>
        <w:ind w:left="3912" w:hanging="721"/>
      </w:pPr>
      <w:rPr>
        <w:rFonts w:hint="default"/>
        <w:lang w:val="en-US" w:eastAsia="en-US" w:bidi="ar-SA"/>
      </w:rPr>
    </w:lvl>
    <w:lvl w:ilvl="5">
      <w:start w:val="0"/>
      <w:numFmt w:val="bullet"/>
      <w:lvlText w:val="•"/>
      <w:lvlJc w:val="left"/>
      <w:pPr>
        <w:ind w:left="4860" w:hanging="721"/>
      </w:pPr>
      <w:rPr>
        <w:rFonts w:hint="default"/>
        <w:lang w:val="en-US" w:eastAsia="en-US" w:bidi="ar-SA"/>
      </w:rPr>
    </w:lvl>
    <w:lvl w:ilvl="6">
      <w:start w:val="0"/>
      <w:numFmt w:val="bullet"/>
      <w:lvlText w:val="•"/>
      <w:lvlJc w:val="left"/>
      <w:pPr>
        <w:ind w:left="5808" w:hanging="721"/>
      </w:pPr>
      <w:rPr>
        <w:rFonts w:hint="default"/>
        <w:lang w:val="en-US" w:eastAsia="en-US" w:bidi="ar-SA"/>
      </w:rPr>
    </w:lvl>
    <w:lvl w:ilvl="7">
      <w:start w:val="0"/>
      <w:numFmt w:val="bullet"/>
      <w:lvlText w:val="•"/>
      <w:lvlJc w:val="left"/>
      <w:pPr>
        <w:ind w:left="6756" w:hanging="721"/>
      </w:pPr>
      <w:rPr>
        <w:rFonts w:hint="default"/>
        <w:lang w:val="en-US" w:eastAsia="en-US" w:bidi="ar-SA"/>
      </w:rPr>
    </w:lvl>
    <w:lvl w:ilvl="8">
      <w:start w:val="0"/>
      <w:numFmt w:val="bullet"/>
      <w:lvlText w:val="•"/>
      <w:lvlJc w:val="left"/>
      <w:pPr>
        <w:ind w:left="7704" w:hanging="7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33" w:right="2321"/>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
      <w:ind w:left="120" w:right="109" w:firstLine="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oreo.com/" TargetMode="External"/><Relationship Id="rId8" Type="http://schemas.openxmlformats.org/officeDocument/2006/relationships/hyperlink" Target="http://www.ritzcrackers.com/" TargetMode="External"/><Relationship Id="rId9" Type="http://schemas.openxmlformats.org/officeDocument/2006/relationships/hyperlink" Target="https://nfb.org/sites/default/files/images/nfb/publications/bm/bm09/bm0901/bm090107.htm"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yperlink" Target="https://eastendtrialgroup.com/" TargetMode="External"/><Relationship Id="rId17" Type="http://schemas.openxmlformats.org/officeDocument/2006/relationships/hyperlink" Target="mailto:ktucker@eastendtrialgroup.com" TargetMode="External"/><Relationship Id="rId18" Type="http://schemas.openxmlformats.org/officeDocument/2006/relationships/hyperlink" Target="mailto:kabramowicz@eastendtrialgroup.com" TargetMode="External"/><Relationship Id="rId19" Type="http://schemas.openxmlformats.org/officeDocument/2006/relationships/hyperlink" Target="mailto:csteiger@eastendtrialgroup.com" TargetMode="External"/><Relationship Id="rId20" Type="http://schemas.openxmlformats.org/officeDocument/2006/relationships/hyperlink" Target="mailto:smoore@eastendtrialgroup.com" TargetMode="External"/><Relationship Id="rId21" Type="http://schemas.openxmlformats.org/officeDocument/2006/relationships/header" Target="header5.xml"/><Relationship Id="rId22" Type="http://schemas.openxmlformats.org/officeDocument/2006/relationships/footer" Target="footer5.xm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Tucker</dc:creator>
  <dcterms:created xsi:type="dcterms:W3CDTF">2023-05-11T15:30:51Z</dcterms:created>
  <dcterms:modified xsi:type="dcterms:W3CDTF">2023-05-11T15:30:51Z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Adobe Acrobat Pro (32-bit) 23.1.20143</vt:lpwstr>
  </property>
  <property fmtid="{D5CDD505-2E9C-101B-9397-08002B2CF9AE}" pid="4" name="LastSaved">
    <vt:filetime>2023-05-11T00:00:00Z</vt:filetime>
  </property>
  <property fmtid="{D5CDD505-2E9C-101B-9397-08002B2CF9AE}" pid="5" name="Producer">
    <vt:lpwstr>Adobe Acrobat Pro (32-bit) 23.1.20143</vt:lpwstr>
  </property>
</Properties>
</file>